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2D15" w:rsidRPr="007B2D15" w:rsidRDefault="007B2D15" w:rsidP="007B2D15">
      <w:pPr>
        <w:pStyle w:val="Hoofdtekst"/>
        <w:rPr>
          <w:b/>
          <w:bCs/>
          <w:noProof/>
        </w:rPr>
      </w:pPr>
      <w:r w:rsidRPr="007B2D15">
        <w:rPr>
          <w:noProof/>
        </w:rPr>
        <w:drawing>
          <wp:inline distT="0" distB="0" distL="0" distR="0" wp14:anchorId="76C1B15A" wp14:editId="7FBDB178">
            <wp:extent cx="1025247" cy="10382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026691" cy="1039687"/>
                    </a:xfrm>
                    <a:prstGeom prst="rect">
                      <a:avLst/>
                    </a:prstGeom>
                    <a:noFill/>
                    <a:ln w="9525">
                      <a:noFill/>
                      <a:miter lim="800000"/>
                      <a:headEnd/>
                      <a:tailEnd/>
                    </a:ln>
                  </pic:spPr>
                </pic:pic>
              </a:graphicData>
            </a:graphic>
          </wp:inline>
        </w:drawing>
      </w:r>
      <w:r w:rsidRPr="007B2D15">
        <w:rPr>
          <w:b/>
          <w:bCs/>
          <w:noProof/>
        </w:rPr>
        <w:t xml:space="preserve">     </w:t>
      </w:r>
      <w:r w:rsidRPr="007B2D15">
        <w:rPr>
          <w:b/>
          <w:bCs/>
          <w:noProof/>
        </w:rPr>
        <w:drawing>
          <wp:inline distT="0" distB="0" distL="0" distR="0" wp14:anchorId="2B4E3877" wp14:editId="72D8E80C">
            <wp:extent cx="1437896" cy="161925"/>
            <wp:effectExtent l="0" t="0" r="0"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enLink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38706" cy="162016"/>
                    </a:xfrm>
                    <a:prstGeom prst="rect">
                      <a:avLst/>
                    </a:prstGeom>
                  </pic:spPr>
                </pic:pic>
              </a:graphicData>
            </a:graphic>
          </wp:inline>
        </w:drawing>
      </w:r>
      <w:r w:rsidRPr="007B2D15">
        <w:rPr>
          <w:b/>
          <w:bCs/>
          <w:noProof/>
        </w:rPr>
        <w:t xml:space="preserve">     </w:t>
      </w:r>
      <w:r w:rsidRPr="007B2D15">
        <w:rPr>
          <w:b/>
          <w:bCs/>
          <w:noProof/>
        </w:rPr>
        <w:drawing>
          <wp:inline distT="0" distB="0" distL="0" distR="0" wp14:anchorId="064B04C1" wp14:editId="07022547">
            <wp:extent cx="742950" cy="834775"/>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rije Socialisten.jpg"/>
                    <pic:cNvPicPr/>
                  </pic:nvPicPr>
                  <pic:blipFill>
                    <a:blip r:embed="rId10">
                      <a:extLst>
                        <a:ext uri="{28A0092B-C50C-407E-A947-70E740481C1C}">
                          <a14:useLocalDpi xmlns:a14="http://schemas.microsoft.com/office/drawing/2010/main" val="0"/>
                        </a:ext>
                      </a:extLst>
                    </a:blip>
                    <a:stretch>
                      <a:fillRect/>
                    </a:stretch>
                  </pic:blipFill>
                  <pic:spPr>
                    <a:xfrm>
                      <a:off x="0" y="0"/>
                      <a:ext cx="742950" cy="834775"/>
                    </a:xfrm>
                    <a:prstGeom prst="rect">
                      <a:avLst/>
                    </a:prstGeom>
                  </pic:spPr>
                </pic:pic>
              </a:graphicData>
            </a:graphic>
          </wp:inline>
        </w:drawing>
      </w:r>
      <w:r w:rsidRPr="007B2D15">
        <w:rPr>
          <w:b/>
          <w:bCs/>
          <w:noProof/>
        </w:rPr>
        <w:t xml:space="preserve">      </w:t>
      </w:r>
      <w:r w:rsidRPr="007B2D15">
        <w:rPr>
          <w:b/>
          <w:bCs/>
          <w:noProof/>
        </w:rPr>
        <w:drawing>
          <wp:inline distT="0" distB="0" distL="0" distR="0" wp14:anchorId="785CBB01" wp14:editId="187F07A2">
            <wp:extent cx="1114425" cy="85725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ter voor Den Held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5355" cy="857965"/>
                    </a:xfrm>
                    <a:prstGeom prst="rect">
                      <a:avLst/>
                    </a:prstGeom>
                  </pic:spPr>
                </pic:pic>
              </a:graphicData>
            </a:graphic>
          </wp:inline>
        </w:drawing>
      </w:r>
      <w:r w:rsidRPr="007B2D15">
        <w:rPr>
          <w:b/>
          <w:bCs/>
          <w:noProof/>
        </w:rPr>
        <w:t xml:space="preserve">   </w:t>
      </w:r>
    </w:p>
    <w:p w:rsidR="007B2D15" w:rsidRPr="007B2D15" w:rsidRDefault="007B2D15" w:rsidP="007B2D15">
      <w:pPr>
        <w:pStyle w:val="Hoofdtekst"/>
        <w:rPr>
          <w:b/>
          <w:bCs/>
          <w:noProof/>
        </w:rPr>
      </w:pPr>
    </w:p>
    <w:p w:rsidR="007B2D15" w:rsidRPr="007B2D15" w:rsidRDefault="007B2D15" w:rsidP="007B2D15">
      <w:pPr>
        <w:pStyle w:val="Hoofdtekst"/>
        <w:rPr>
          <w:b/>
          <w:bCs/>
          <w:noProof/>
        </w:rPr>
      </w:pPr>
      <w:r w:rsidRPr="007B2D15">
        <w:rPr>
          <w:b/>
          <w:bCs/>
          <w:noProof/>
        </w:rPr>
        <w:drawing>
          <wp:inline distT="0" distB="0" distL="0" distR="0" wp14:anchorId="5C54857A" wp14:editId="319178EE">
            <wp:extent cx="1447800" cy="652162"/>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mooten.jpg"/>
                    <pic:cNvPicPr/>
                  </pic:nvPicPr>
                  <pic:blipFill>
                    <a:blip r:embed="rId12">
                      <a:extLst>
                        <a:ext uri="{28A0092B-C50C-407E-A947-70E740481C1C}">
                          <a14:useLocalDpi xmlns:a14="http://schemas.microsoft.com/office/drawing/2010/main" val="0"/>
                        </a:ext>
                      </a:extLst>
                    </a:blip>
                    <a:stretch>
                      <a:fillRect/>
                    </a:stretch>
                  </pic:blipFill>
                  <pic:spPr>
                    <a:xfrm>
                      <a:off x="0" y="0"/>
                      <a:ext cx="1447800" cy="652162"/>
                    </a:xfrm>
                    <a:prstGeom prst="rect">
                      <a:avLst/>
                    </a:prstGeom>
                  </pic:spPr>
                </pic:pic>
              </a:graphicData>
            </a:graphic>
          </wp:inline>
        </w:drawing>
      </w:r>
      <w:r w:rsidRPr="007B2D15">
        <w:rPr>
          <w:b/>
          <w:bCs/>
          <w:noProof/>
        </w:rPr>
        <w:t xml:space="preserve">   </w:t>
      </w:r>
      <w:r w:rsidRPr="007B2D15">
        <w:rPr>
          <w:b/>
          <w:bCs/>
          <w:noProof/>
        </w:rPr>
        <w:drawing>
          <wp:inline distT="0" distB="0" distL="0" distR="0" wp14:anchorId="34D9139C" wp14:editId="06D216A6">
            <wp:extent cx="1819275" cy="210078"/>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risten Uni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19275" cy="210078"/>
                    </a:xfrm>
                    <a:prstGeom prst="rect">
                      <a:avLst/>
                    </a:prstGeom>
                  </pic:spPr>
                </pic:pic>
              </a:graphicData>
            </a:graphic>
          </wp:inline>
        </w:drawing>
      </w:r>
    </w:p>
    <w:p w:rsidR="00280888" w:rsidRDefault="00280888">
      <w:pPr>
        <w:pStyle w:val="Hoofdtekst"/>
        <w:rPr>
          <w:b/>
          <w:bCs/>
          <w:sz w:val="36"/>
          <w:szCs w:val="40"/>
        </w:rPr>
      </w:pPr>
    </w:p>
    <w:p w:rsidR="00995FDC" w:rsidRPr="00280888" w:rsidRDefault="00B97F41">
      <w:pPr>
        <w:pStyle w:val="Hoofdtekst"/>
        <w:rPr>
          <w:b/>
          <w:bCs/>
          <w:sz w:val="36"/>
          <w:szCs w:val="40"/>
        </w:rPr>
      </w:pPr>
      <w:r w:rsidRPr="00280888">
        <w:rPr>
          <w:b/>
          <w:bCs/>
          <w:sz w:val="36"/>
          <w:szCs w:val="40"/>
        </w:rPr>
        <w:t>Amendement</w:t>
      </w:r>
      <w:r w:rsidR="005A4E9B">
        <w:rPr>
          <w:b/>
          <w:bCs/>
          <w:sz w:val="36"/>
          <w:szCs w:val="40"/>
        </w:rPr>
        <w:t xml:space="preserve"> (w</w:t>
      </w:r>
      <w:r w:rsidR="00826B99">
        <w:rPr>
          <w:b/>
          <w:bCs/>
          <w:sz w:val="36"/>
          <w:szCs w:val="40"/>
        </w:rPr>
        <w:t>ens/</w:t>
      </w:r>
      <w:r w:rsidR="005A4E9B">
        <w:rPr>
          <w:b/>
          <w:bCs/>
          <w:sz w:val="36"/>
          <w:szCs w:val="40"/>
        </w:rPr>
        <w:t>b</w:t>
      </w:r>
      <w:r w:rsidR="00826B99">
        <w:rPr>
          <w:b/>
          <w:bCs/>
          <w:sz w:val="36"/>
          <w:szCs w:val="40"/>
        </w:rPr>
        <w:t>edenking</w:t>
      </w:r>
      <w:r w:rsidR="005A4E9B">
        <w:rPr>
          <w:b/>
          <w:bCs/>
          <w:sz w:val="36"/>
          <w:szCs w:val="40"/>
        </w:rPr>
        <w:t>)</w:t>
      </w:r>
    </w:p>
    <w:p w:rsidR="00995FDC" w:rsidRPr="00A30E63" w:rsidRDefault="00995FDC">
      <w:pPr>
        <w:pStyle w:val="Hoofdtekst"/>
        <w:rPr>
          <w:rFonts w:ascii="Verdana" w:hAnsi="Verdana"/>
          <w:b/>
          <w:bCs/>
          <w:sz w:val="24"/>
          <w:szCs w:val="34"/>
        </w:rPr>
      </w:pPr>
    </w:p>
    <w:p w:rsidR="005A4E9B" w:rsidRDefault="00B97F41" w:rsidP="00295A89">
      <w:pPr>
        <w:pStyle w:val="Hoofdtekst"/>
        <w:rPr>
          <w:rFonts w:ascii="Verdana" w:hAnsi="Verdana"/>
          <w:sz w:val="24"/>
        </w:rPr>
      </w:pPr>
      <w:r w:rsidRPr="00A30E63">
        <w:rPr>
          <w:rFonts w:ascii="Verdana" w:hAnsi="Verdana"/>
          <w:sz w:val="24"/>
        </w:rPr>
        <w:t xml:space="preserve">De gemeenteraad van Den Helder, in </w:t>
      </w:r>
      <w:r w:rsidR="00295A89" w:rsidRPr="00A30E63">
        <w:rPr>
          <w:rFonts w:ascii="Verdana" w:hAnsi="Verdana"/>
          <w:sz w:val="24"/>
        </w:rPr>
        <w:t>ve</w:t>
      </w:r>
      <w:r w:rsidR="00B67310" w:rsidRPr="00A30E63">
        <w:rPr>
          <w:rFonts w:ascii="Verdana" w:hAnsi="Verdana"/>
          <w:sz w:val="24"/>
        </w:rPr>
        <w:t xml:space="preserve">rgadering bijeen op </w:t>
      </w:r>
      <w:r w:rsidR="005A4E9B">
        <w:rPr>
          <w:rFonts w:ascii="Verdana" w:hAnsi="Verdana"/>
          <w:sz w:val="24"/>
        </w:rPr>
        <w:t>7 november</w:t>
      </w:r>
      <w:r w:rsidR="00B67310" w:rsidRPr="00A30E63">
        <w:rPr>
          <w:rFonts w:ascii="Verdana" w:hAnsi="Verdana"/>
          <w:sz w:val="24"/>
        </w:rPr>
        <w:t xml:space="preserve"> 2016</w:t>
      </w:r>
      <w:r w:rsidRPr="00A30E63">
        <w:rPr>
          <w:rFonts w:ascii="Verdana" w:hAnsi="Verdana"/>
          <w:sz w:val="24"/>
        </w:rPr>
        <w:t>;</w:t>
      </w:r>
    </w:p>
    <w:p w:rsidR="005A4E9B" w:rsidRDefault="005A4E9B" w:rsidP="00295A89">
      <w:pPr>
        <w:pStyle w:val="Hoofdtekst"/>
        <w:rPr>
          <w:rFonts w:ascii="Verdana" w:hAnsi="Verdana"/>
          <w:sz w:val="24"/>
        </w:rPr>
      </w:pPr>
    </w:p>
    <w:p w:rsidR="00995FDC" w:rsidRPr="00A30E63" w:rsidRDefault="00B97F41" w:rsidP="00295A89">
      <w:pPr>
        <w:pStyle w:val="Hoofdtekst"/>
        <w:rPr>
          <w:rFonts w:ascii="Verdana" w:hAnsi="Verdana"/>
          <w:sz w:val="24"/>
        </w:rPr>
      </w:pPr>
      <w:r w:rsidRPr="00A30E63">
        <w:rPr>
          <w:rFonts w:ascii="Verdana" w:hAnsi="Verdana"/>
          <w:sz w:val="24"/>
        </w:rPr>
        <w:t xml:space="preserve">gelezen het raadsvoorstel nummer </w:t>
      </w:r>
      <w:r w:rsidR="00B67310" w:rsidRPr="00A30E63">
        <w:rPr>
          <w:rFonts w:ascii="Verdana" w:hAnsi="Verdana"/>
          <w:sz w:val="24"/>
        </w:rPr>
        <w:t>RVO16.0086</w:t>
      </w:r>
      <w:r w:rsidR="005A4E9B">
        <w:rPr>
          <w:rFonts w:ascii="Verdana" w:hAnsi="Verdana"/>
          <w:sz w:val="24"/>
        </w:rPr>
        <w:t xml:space="preserve"> over het </w:t>
      </w:r>
      <w:r w:rsidR="00B67310" w:rsidRPr="00A30E63">
        <w:rPr>
          <w:rFonts w:ascii="Verdana" w:hAnsi="Verdana"/>
          <w:sz w:val="24"/>
        </w:rPr>
        <w:t xml:space="preserve">versterken </w:t>
      </w:r>
      <w:r w:rsidR="005A4E9B">
        <w:rPr>
          <w:rFonts w:ascii="Verdana" w:hAnsi="Verdana"/>
          <w:sz w:val="24"/>
        </w:rPr>
        <w:t xml:space="preserve">van de </w:t>
      </w:r>
      <w:r w:rsidR="00B67310" w:rsidRPr="00A30E63">
        <w:rPr>
          <w:rFonts w:ascii="Verdana" w:hAnsi="Verdana"/>
          <w:sz w:val="24"/>
        </w:rPr>
        <w:t xml:space="preserve">financiële positie </w:t>
      </w:r>
      <w:r w:rsidR="005A4E9B">
        <w:rPr>
          <w:rFonts w:ascii="Verdana" w:hAnsi="Verdana"/>
          <w:sz w:val="24"/>
        </w:rPr>
        <w:t xml:space="preserve">van </w:t>
      </w:r>
      <w:r w:rsidR="00B67310" w:rsidRPr="00A30E63">
        <w:rPr>
          <w:rFonts w:ascii="Verdana" w:hAnsi="Verdana"/>
          <w:sz w:val="24"/>
        </w:rPr>
        <w:t>Port of Den Helder</w:t>
      </w:r>
      <w:r w:rsidR="005A4E9B">
        <w:rPr>
          <w:rFonts w:ascii="Verdana" w:hAnsi="Verdana"/>
          <w:sz w:val="24"/>
        </w:rPr>
        <w:t xml:space="preserve"> (agendapunt 20);</w:t>
      </w:r>
    </w:p>
    <w:p w:rsidR="00B67310" w:rsidRPr="00A30E63" w:rsidRDefault="00B67310">
      <w:pPr>
        <w:pStyle w:val="Hoofdtekst"/>
        <w:rPr>
          <w:rFonts w:ascii="Verdana" w:hAnsi="Verdana"/>
          <w:sz w:val="24"/>
        </w:rPr>
      </w:pPr>
    </w:p>
    <w:p w:rsidR="00B67310" w:rsidRPr="00A30E63" w:rsidRDefault="002627A1" w:rsidP="00DC347D">
      <w:pPr>
        <w:pStyle w:val="Hoofdtekst"/>
        <w:rPr>
          <w:rFonts w:ascii="Verdana" w:hAnsi="Verdana" w:cstheme="minorHAnsi"/>
          <w:sz w:val="24"/>
        </w:rPr>
      </w:pPr>
      <w:r>
        <w:rPr>
          <w:rFonts w:ascii="Verdana" w:hAnsi="Verdana"/>
          <w:sz w:val="24"/>
        </w:rPr>
        <w:t>Gelet op art</w:t>
      </w:r>
      <w:r w:rsidR="005A4E9B">
        <w:rPr>
          <w:rFonts w:ascii="Verdana" w:hAnsi="Verdana"/>
          <w:sz w:val="24"/>
        </w:rPr>
        <w:t>ikel</w:t>
      </w:r>
      <w:r>
        <w:rPr>
          <w:rFonts w:ascii="Verdana" w:hAnsi="Verdana"/>
          <w:sz w:val="24"/>
        </w:rPr>
        <w:t xml:space="preserve"> 160</w:t>
      </w:r>
      <w:r w:rsidR="005A4E9B">
        <w:rPr>
          <w:rFonts w:ascii="Verdana" w:hAnsi="Verdana"/>
          <w:sz w:val="24"/>
        </w:rPr>
        <w:t>,</w:t>
      </w:r>
      <w:r>
        <w:rPr>
          <w:rFonts w:ascii="Verdana" w:hAnsi="Verdana"/>
          <w:sz w:val="24"/>
        </w:rPr>
        <w:t xml:space="preserve"> lid 2 </w:t>
      </w:r>
      <w:r w:rsidR="005A4E9B">
        <w:rPr>
          <w:rFonts w:ascii="Verdana" w:hAnsi="Verdana"/>
          <w:sz w:val="24"/>
        </w:rPr>
        <w:t xml:space="preserve">en </w:t>
      </w:r>
      <w:r>
        <w:rPr>
          <w:rFonts w:ascii="Verdana" w:hAnsi="Verdana"/>
          <w:sz w:val="24"/>
        </w:rPr>
        <w:t>169</w:t>
      </w:r>
      <w:r w:rsidR="005A4E9B">
        <w:rPr>
          <w:rFonts w:ascii="Verdana" w:hAnsi="Verdana"/>
          <w:sz w:val="24"/>
        </w:rPr>
        <w:t>,</w:t>
      </w:r>
      <w:r>
        <w:rPr>
          <w:rFonts w:ascii="Verdana" w:hAnsi="Verdana"/>
          <w:sz w:val="24"/>
        </w:rPr>
        <w:t xml:space="preserve"> lid 4</w:t>
      </w:r>
      <w:r w:rsidR="005A4E9B">
        <w:rPr>
          <w:rFonts w:ascii="Verdana" w:hAnsi="Verdana"/>
          <w:sz w:val="24"/>
        </w:rPr>
        <w:t>,</w:t>
      </w:r>
      <w:r>
        <w:rPr>
          <w:rFonts w:ascii="Verdana" w:hAnsi="Verdana"/>
          <w:sz w:val="24"/>
        </w:rPr>
        <w:t xml:space="preserve"> </w:t>
      </w:r>
      <w:r w:rsidR="005A4E9B">
        <w:rPr>
          <w:rFonts w:ascii="Verdana" w:hAnsi="Verdana"/>
          <w:sz w:val="24"/>
        </w:rPr>
        <w:t>G</w:t>
      </w:r>
      <w:r>
        <w:rPr>
          <w:rFonts w:ascii="Verdana" w:hAnsi="Verdana"/>
          <w:sz w:val="24"/>
        </w:rPr>
        <w:t>emeentewet in samenhang met art</w:t>
      </w:r>
      <w:r w:rsidR="005A4E9B">
        <w:rPr>
          <w:rFonts w:ascii="Verdana" w:hAnsi="Verdana"/>
          <w:sz w:val="24"/>
        </w:rPr>
        <w:t>ikel</w:t>
      </w:r>
      <w:r>
        <w:rPr>
          <w:rFonts w:ascii="Verdana" w:hAnsi="Verdana"/>
          <w:sz w:val="24"/>
        </w:rPr>
        <w:t xml:space="preserve"> 7 van de </w:t>
      </w:r>
      <w:r w:rsidR="005A4E9B">
        <w:rPr>
          <w:rFonts w:ascii="Verdana" w:hAnsi="Verdana"/>
          <w:sz w:val="24"/>
        </w:rPr>
        <w:t>F</w:t>
      </w:r>
      <w:r>
        <w:rPr>
          <w:rFonts w:ascii="Verdana" w:hAnsi="Verdana"/>
          <w:sz w:val="24"/>
        </w:rPr>
        <w:t xml:space="preserve">inanciële verordening gemeente Den Helder </w:t>
      </w:r>
      <w:r w:rsidR="00B67310" w:rsidRPr="00A30E63">
        <w:rPr>
          <w:rFonts w:ascii="Verdana" w:hAnsi="Verdana"/>
          <w:sz w:val="24"/>
        </w:rPr>
        <w:t xml:space="preserve">bericht </w:t>
      </w:r>
      <w:r w:rsidR="00A30E63" w:rsidRPr="00A30E63">
        <w:rPr>
          <w:rFonts w:ascii="Verdana" w:hAnsi="Verdana"/>
          <w:sz w:val="24"/>
        </w:rPr>
        <w:t xml:space="preserve">de raad het college van </w:t>
      </w:r>
      <w:r w:rsidR="005A4E9B">
        <w:rPr>
          <w:rFonts w:ascii="Verdana" w:hAnsi="Verdana"/>
          <w:sz w:val="24"/>
        </w:rPr>
        <w:t xml:space="preserve">burgemeester en wethouders </w:t>
      </w:r>
      <w:r w:rsidR="00A30E63" w:rsidRPr="00A30E63">
        <w:rPr>
          <w:rFonts w:ascii="Verdana" w:hAnsi="Verdana"/>
          <w:sz w:val="24"/>
        </w:rPr>
        <w:t xml:space="preserve">dat </w:t>
      </w:r>
      <w:r w:rsidR="005A4E9B">
        <w:rPr>
          <w:rFonts w:ascii="Verdana" w:hAnsi="Verdana"/>
          <w:sz w:val="24"/>
        </w:rPr>
        <w:t>h</w:t>
      </w:r>
      <w:r w:rsidR="00A30E63" w:rsidRPr="00A30E63">
        <w:rPr>
          <w:rFonts w:ascii="Verdana" w:hAnsi="Verdana"/>
          <w:sz w:val="24"/>
        </w:rPr>
        <w:t xml:space="preserve">ij </w:t>
      </w:r>
      <w:r w:rsidR="00B67310" w:rsidRPr="00A30E63">
        <w:rPr>
          <w:rFonts w:ascii="Verdana" w:hAnsi="Verdana"/>
          <w:sz w:val="24"/>
        </w:rPr>
        <w:t>bij het besluit ter zake de volgende wens ter overweging mee geeft</w:t>
      </w:r>
      <w:r w:rsidR="005A4E9B">
        <w:rPr>
          <w:rFonts w:ascii="Verdana" w:hAnsi="Verdana"/>
          <w:sz w:val="24"/>
        </w:rPr>
        <w:t>:</w:t>
      </w:r>
      <w:r w:rsidR="00B67310" w:rsidRPr="00A30E63">
        <w:rPr>
          <w:rFonts w:ascii="Verdana" w:hAnsi="Verdana" w:cstheme="minorHAnsi"/>
          <w:sz w:val="24"/>
        </w:rPr>
        <w:t xml:space="preserve"> </w:t>
      </w:r>
    </w:p>
    <w:p w:rsidR="00B67310" w:rsidRPr="00A30E63" w:rsidRDefault="00B67310" w:rsidP="00DC347D">
      <w:pPr>
        <w:pStyle w:val="Hoofdtekst"/>
        <w:rPr>
          <w:rFonts w:ascii="Verdana" w:hAnsi="Verdana" w:cstheme="minorHAnsi"/>
          <w:sz w:val="24"/>
        </w:rPr>
      </w:pPr>
    </w:p>
    <w:p w:rsidR="00585CFE" w:rsidRPr="00A30E63" w:rsidRDefault="00B67310" w:rsidP="00DC347D">
      <w:pPr>
        <w:pStyle w:val="Hoofdtekst"/>
        <w:rPr>
          <w:rFonts w:ascii="Verdana" w:hAnsi="Verdana"/>
          <w:color w:val="FF2D21" w:themeColor="accent5"/>
          <w:sz w:val="24"/>
        </w:rPr>
      </w:pPr>
      <w:r w:rsidRPr="00A30E63">
        <w:rPr>
          <w:rFonts w:ascii="Verdana" w:hAnsi="Verdana" w:cstheme="minorHAnsi"/>
          <w:sz w:val="24"/>
        </w:rPr>
        <w:t xml:space="preserve">Het </w:t>
      </w:r>
      <w:r w:rsidR="005E73F9" w:rsidRPr="00A30E63">
        <w:rPr>
          <w:rFonts w:ascii="Verdana" w:hAnsi="Verdana" w:cstheme="minorHAnsi"/>
          <w:sz w:val="24"/>
        </w:rPr>
        <w:t>college</w:t>
      </w:r>
      <w:r w:rsidR="005A4E9B">
        <w:rPr>
          <w:rFonts w:ascii="Verdana" w:hAnsi="Verdana" w:cstheme="minorHAnsi"/>
          <w:sz w:val="24"/>
        </w:rPr>
        <w:t xml:space="preserve"> van burgemeester en wethouders dient e</w:t>
      </w:r>
      <w:r w:rsidR="007B3221" w:rsidRPr="002627A1">
        <w:rPr>
          <w:rFonts w:ascii="Verdana" w:hAnsi="Verdana"/>
          <w:color w:val="auto"/>
          <w:sz w:val="24"/>
        </w:rPr>
        <w:t>en visie op te stellen (of te laten opstellen)</w:t>
      </w:r>
      <w:r w:rsidR="007B3221">
        <w:rPr>
          <w:rFonts w:ascii="Verdana" w:hAnsi="Verdana"/>
          <w:color w:val="auto"/>
          <w:sz w:val="24"/>
        </w:rPr>
        <w:t>,</w:t>
      </w:r>
      <w:r w:rsidR="007B3221" w:rsidRPr="002627A1">
        <w:rPr>
          <w:rFonts w:ascii="Verdana" w:hAnsi="Verdana"/>
          <w:color w:val="auto"/>
          <w:sz w:val="24"/>
        </w:rPr>
        <w:t xml:space="preserve"> </w:t>
      </w:r>
      <w:r w:rsidR="007B3221">
        <w:rPr>
          <w:rFonts w:ascii="Verdana" w:hAnsi="Verdana"/>
          <w:color w:val="auto"/>
          <w:sz w:val="24"/>
        </w:rPr>
        <w:t xml:space="preserve">in overleg met provincie en “kopgemeenten”, </w:t>
      </w:r>
      <w:r w:rsidR="007B3221" w:rsidRPr="002627A1">
        <w:rPr>
          <w:rFonts w:ascii="Verdana" w:hAnsi="Verdana"/>
          <w:color w:val="auto"/>
          <w:sz w:val="24"/>
        </w:rPr>
        <w:t>die zich richt op een lange termijn ontwikkeling van de haven waarbij wordt gestreefd naar meer diversiteit van activiteiten. De visie dient richtinggevend te zijn bij de daadwerkelijke realisatie van projecten zoals aangegeven in de zogenaamde routekaart en voor 1 juli 2017 aan de raad te worden aangeboden ter goedkeuring</w:t>
      </w:r>
      <w:r w:rsidR="005A4E9B">
        <w:rPr>
          <w:rFonts w:ascii="Verdana" w:hAnsi="Verdana"/>
          <w:color w:val="auto"/>
          <w:sz w:val="24"/>
        </w:rPr>
        <w:t>.</w:t>
      </w:r>
    </w:p>
    <w:p w:rsidR="00585CFE" w:rsidRPr="004F390A" w:rsidRDefault="00585CFE" w:rsidP="00DC347D">
      <w:pPr>
        <w:pStyle w:val="Hoofdtekst"/>
        <w:rPr>
          <w:rFonts w:ascii="Verdana" w:hAnsi="Verdana"/>
          <w:sz w:val="24"/>
        </w:rPr>
      </w:pPr>
    </w:p>
    <w:p w:rsidR="00A30E63" w:rsidRDefault="00A30E63" w:rsidP="00DC347D">
      <w:pPr>
        <w:pStyle w:val="Hoofdtekst"/>
        <w:rPr>
          <w:rFonts w:ascii="Verdana" w:hAnsi="Verdana"/>
          <w:sz w:val="24"/>
        </w:rPr>
      </w:pPr>
    </w:p>
    <w:p w:rsidR="005A4E9B" w:rsidRPr="005A4E9B" w:rsidRDefault="005A4E9B" w:rsidP="005A4E9B">
      <w:pPr>
        <w:pStyle w:val="Hoofdtekst"/>
        <w:rPr>
          <w:rFonts w:ascii="Verdana" w:hAnsi="Verdana"/>
          <w:sz w:val="24"/>
        </w:rPr>
      </w:pPr>
    </w:p>
    <w:p w:rsidR="005A4E9B" w:rsidRPr="005A4E9B" w:rsidRDefault="005A4E9B" w:rsidP="005A4E9B">
      <w:pPr>
        <w:pStyle w:val="Hoofdtekst"/>
        <w:rPr>
          <w:rFonts w:ascii="Verdana" w:hAnsi="Verdana"/>
          <w:sz w:val="24"/>
        </w:rPr>
      </w:pPr>
      <w:r w:rsidRPr="005A4E9B">
        <w:rPr>
          <w:rFonts w:ascii="Verdana" w:hAnsi="Verdana"/>
          <w:sz w:val="24"/>
        </w:rPr>
        <w:t>M.C. Wouters,</w:t>
      </w:r>
      <w:r w:rsidRPr="005A4E9B">
        <w:rPr>
          <w:rFonts w:ascii="Verdana" w:hAnsi="Verdana"/>
          <w:sz w:val="24"/>
        </w:rPr>
        <w:tab/>
      </w:r>
      <w:r w:rsidRPr="005A4E9B">
        <w:rPr>
          <w:rFonts w:ascii="Verdana" w:hAnsi="Verdana"/>
          <w:sz w:val="24"/>
        </w:rPr>
        <w:tab/>
        <w:t>C.J. Dol-Cremers,</w:t>
      </w:r>
      <w:r w:rsidRPr="005A4E9B">
        <w:rPr>
          <w:rFonts w:ascii="Verdana" w:hAnsi="Verdana"/>
          <w:sz w:val="24"/>
        </w:rPr>
        <w:tab/>
      </w:r>
      <w:r w:rsidRPr="005A4E9B">
        <w:rPr>
          <w:rFonts w:ascii="Verdana" w:hAnsi="Verdana"/>
          <w:sz w:val="24"/>
        </w:rPr>
        <w:tab/>
        <w:t xml:space="preserve">K. van </w:t>
      </w:r>
      <w:proofErr w:type="spellStart"/>
      <w:r w:rsidRPr="005A4E9B">
        <w:rPr>
          <w:rFonts w:ascii="Verdana" w:hAnsi="Verdana"/>
          <w:sz w:val="24"/>
        </w:rPr>
        <w:t>Driesten</w:t>
      </w:r>
      <w:proofErr w:type="spellEnd"/>
      <w:r w:rsidRPr="005A4E9B">
        <w:rPr>
          <w:rFonts w:ascii="Verdana" w:hAnsi="Verdana"/>
          <w:sz w:val="24"/>
        </w:rPr>
        <w:t>,</w:t>
      </w:r>
      <w:r w:rsidRPr="005A4E9B">
        <w:rPr>
          <w:rFonts w:ascii="Verdana" w:hAnsi="Verdana"/>
          <w:sz w:val="24"/>
        </w:rPr>
        <w:tab/>
      </w:r>
    </w:p>
    <w:p w:rsidR="005A4E9B" w:rsidRPr="005A4E9B" w:rsidRDefault="005A4E9B" w:rsidP="005A4E9B">
      <w:pPr>
        <w:pStyle w:val="Hoofdtekst"/>
        <w:rPr>
          <w:rFonts w:ascii="Verdana" w:hAnsi="Verdana"/>
          <w:sz w:val="24"/>
        </w:rPr>
      </w:pPr>
      <w:r w:rsidRPr="005A4E9B">
        <w:rPr>
          <w:rFonts w:ascii="Verdana" w:hAnsi="Verdana"/>
          <w:sz w:val="24"/>
        </w:rPr>
        <w:t>Behoorlijk Bestuur</w:t>
      </w:r>
      <w:r w:rsidRPr="005A4E9B">
        <w:rPr>
          <w:rFonts w:ascii="Verdana" w:hAnsi="Verdana"/>
          <w:sz w:val="24"/>
        </w:rPr>
        <w:tab/>
        <w:t>GroenLinks</w:t>
      </w:r>
      <w:r w:rsidRPr="005A4E9B">
        <w:rPr>
          <w:rFonts w:ascii="Verdana" w:hAnsi="Verdana"/>
          <w:sz w:val="24"/>
        </w:rPr>
        <w:tab/>
      </w:r>
      <w:r w:rsidRPr="005A4E9B">
        <w:rPr>
          <w:rFonts w:ascii="Verdana" w:hAnsi="Verdana"/>
          <w:sz w:val="24"/>
        </w:rPr>
        <w:tab/>
      </w:r>
      <w:r w:rsidRPr="005A4E9B">
        <w:rPr>
          <w:rFonts w:ascii="Verdana" w:hAnsi="Verdana"/>
          <w:sz w:val="24"/>
        </w:rPr>
        <w:tab/>
        <w:t>Vrije Socialisten</w:t>
      </w:r>
      <w:r w:rsidRPr="005A4E9B">
        <w:rPr>
          <w:rFonts w:ascii="Verdana" w:hAnsi="Verdana"/>
          <w:sz w:val="24"/>
        </w:rPr>
        <w:tab/>
      </w:r>
      <w:r w:rsidRPr="005A4E9B">
        <w:rPr>
          <w:rFonts w:ascii="Verdana" w:hAnsi="Verdana"/>
          <w:sz w:val="24"/>
        </w:rPr>
        <w:tab/>
      </w:r>
    </w:p>
    <w:p w:rsidR="005A4E9B" w:rsidRPr="005A4E9B" w:rsidRDefault="005A4E9B" w:rsidP="005A4E9B">
      <w:pPr>
        <w:pStyle w:val="Hoofdtekst"/>
        <w:rPr>
          <w:rFonts w:ascii="Verdana" w:hAnsi="Verdana"/>
          <w:sz w:val="24"/>
        </w:rPr>
      </w:pPr>
    </w:p>
    <w:p w:rsidR="005A4E9B" w:rsidRPr="005A4E9B" w:rsidRDefault="005A4E9B" w:rsidP="005A4E9B">
      <w:pPr>
        <w:pStyle w:val="Hoofdtekst"/>
        <w:rPr>
          <w:rFonts w:ascii="Verdana" w:hAnsi="Verdana"/>
          <w:sz w:val="24"/>
        </w:rPr>
      </w:pPr>
    </w:p>
    <w:p w:rsidR="005A4E9B" w:rsidRPr="005A4E9B" w:rsidRDefault="005A4E9B" w:rsidP="005A4E9B">
      <w:pPr>
        <w:pStyle w:val="Hoofdtekst"/>
        <w:rPr>
          <w:rFonts w:ascii="Verdana" w:hAnsi="Verdana"/>
          <w:sz w:val="24"/>
        </w:rPr>
      </w:pPr>
    </w:p>
    <w:p w:rsidR="005A4E9B" w:rsidRPr="005A4E9B" w:rsidRDefault="005A4E9B" w:rsidP="005A4E9B">
      <w:pPr>
        <w:pStyle w:val="Hoofdtekst"/>
        <w:rPr>
          <w:rFonts w:ascii="Verdana" w:hAnsi="Verdana"/>
          <w:sz w:val="24"/>
        </w:rPr>
      </w:pPr>
    </w:p>
    <w:p w:rsidR="005A4E9B" w:rsidRPr="005A4E9B" w:rsidRDefault="005A4E9B" w:rsidP="005A4E9B">
      <w:pPr>
        <w:pStyle w:val="Hoofdtekst"/>
        <w:rPr>
          <w:rFonts w:ascii="Verdana" w:hAnsi="Verdana"/>
          <w:sz w:val="24"/>
        </w:rPr>
      </w:pPr>
      <w:proofErr w:type="spellStart"/>
      <w:r w:rsidRPr="005A4E9B">
        <w:rPr>
          <w:rFonts w:ascii="Verdana" w:hAnsi="Verdana"/>
          <w:sz w:val="24"/>
        </w:rPr>
        <w:t>G.Assorgia</w:t>
      </w:r>
      <w:proofErr w:type="spellEnd"/>
      <w:r w:rsidRPr="005A4E9B">
        <w:rPr>
          <w:rFonts w:ascii="Verdana" w:hAnsi="Verdana"/>
          <w:sz w:val="24"/>
        </w:rPr>
        <w:t>,</w:t>
      </w:r>
      <w:r w:rsidRPr="005A4E9B">
        <w:rPr>
          <w:rFonts w:ascii="Verdana" w:hAnsi="Verdana"/>
          <w:sz w:val="24"/>
        </w:rPr>
        <w:tab/>
      </w:r>
      <w:r w:rsidRPr="005A4E9B">
        <w:rPr>
          <w:rFonts w:ascii="Verdana" w:hAnsi="Verdana"/>
          <w:sz w:val="24"/>
        </w:rPr>
        <w:tab/>
      </w:r>
      <w:r w:rsidRPr="005A4E9B">
        <w:rPr>
          <w:rFonts w:ascii="Verdana" w:hAnsi="Verdana"/>
          <w:sz w:val="24"/>
        </w:rPr>
        <w:tab/>
        <w:t>T. Biersteker-</w:t>
      </w:r>
      <w:proofErr w:type="spellStart"/>
      <w:r w:rsidRPr="005A4E9B">
        <w:rPr>
          <w:rFonts w:ascii="Verdana" w:hAnsi="Verdana"/>
          <w:sz w:val="24"/>
        </w:rPr>
        <w:t>Giljou</w:t>
      </w:r>
      <w:proofErr w:type="spellEnd"/>
      <w:r w:rsidRPr="005A4E9B">
        <w:rPr>
          <w:rFonts w:ascii="Verdana" w:hAnsi="Verdana"/>
          <w:sz w:val="24"/>
        </w:rPr>
        <w:t>,</w:t>
      </w:r>
      <w:r w:rsidRPr="005A4E9B">
        <w:rPr>
          <w:rFonts w:ascii="Verdana" w:hAnsi="Verdana"/>
          <w:sz w:val="24"/>
        </w:rPr>
        <w:tab/>
        <w:t xml:space="preserve">M. </w:t>
      </w:r>
      <w:proofErr w:type="spellStart"/>
      <w:r w:rsidRPr="005A4E9B">
        <w:rPr>
          <w:rFonts w:ascii="Verdana" w:hAnsi="Verdana"/>
          <w:sz w:val="24"/>
        </w:rPr>
        <w:t>Vermooten</w:t>
      </w:r>
      <w:proofErr w:type="spellEnd"/>
    </w:p>
    <w:p w:rsidR="005A4E9B" w:rsidRPr="005A4E9B" w:rsidRDefault="005A4E9B" w:rsidP="005A4E9B">
      <w:pPr>
        <w:pStyle w:val="Hoofdtekst"/>
        <w:rPr>
          <w:rFonts w:ascii="Verdana" w:hAnsi="Verdana"/>
          <w:sz w:val="24"/>
        </w:rPr>
      </w:pPr>
      <w:r w:rsidRPr="005A4E9B">
        <w:rPr>
          <w:rFonts w:ascii="Verdana" w:hAnsi="Verdana"/>
          <w:sz w:val="24"/>
        </w:rPr>
        <w:t>Beter voor Den Helder</w:t>
      </w:r>
      <w:r w:rsidRPr="005A4E9B">
        <w:rPr>
          <w:rFonts w:ascii="Verdana" w:hAnsi="Verdana"/>
          <w:sz w:val="24"/>
        </w:rPr>
        <w:tab/>
        <w:t>ChristenUnie</w:t>
      </w:r>
      <w:r w:rsidRPr="005A4E9B">
        <w:rPr>
          <w:rFonts w:ascii="Verdana" w:hAnsi="Verdana"/>
          <w:sz w:val="24"/>
        </w:rPr>
        <w:tab/>
      </w:r>
      <w:r w:rsidRPr="005A4E9B">
        <w:rPr>
          <w:rFonts w:ascii="Verdana" w:hAnsi="Verdana"/>
          <w:sz w:val="24"/>
        </w:rPr>
        <w:tab/>
        <w:t xml:space="preserve">Fractie </w:t>
      </w:r>
      <w:proofErr w:type="spellStart"/>
      <w:r w:rsidRPr="005A4E9B">
        <w:rPr>
          <w:rFonts w:ascii="Verdana" w:hAnsi="Verdana"/>
          <w:sz w:val="24"/>
        </w:rPr>
        <w:t>Vermooten</w:t>
      </w:r>
      <w:proofErr w:type="spellEnd"/>
    </w:p>
    <w:p w:rsidR="005A4E9B" w:rsidRPr="005A4E9B" w:rsidRDefault="005A4E9B" w:rsidP="005A4E9B">
      <w:pPr>
        <w:pStyle w:val="Hoofdtekst"/>
        <w:rPr>
          <w:rFonts w:ascii="Verdana" w:hAnsi="Verdana"/>
          <w:sz w:val="24"/>
        </w:rPr>
      </w:pPr>
    </w:p>
    <w:p w:rsidR="005A4E9B" w:rsidRPr="005A4E9B" w:rsidRDefault="005A4E9B" w:rsidP="005A4E9B">
      <w:pPr>
        <w:pStyle w:val="Hoofdtekst"/>
        <w:rPr>
          <w:rFonts w:ascii="Verdana" w:hAnsi="Verdana"/>
          <w:sz w:val="24"/>
        </w:rPr>
      </w:pPr>
    </w:p>
    <w:p w:rsidR="00995FDC" w:rsidRPr="004F390A" w:rsidRDefault="00995FDC" w:rsidP="00DC347D">
      <w:pPr>
        <w:pStyle w:val="Hoofdtekst"/>
        <w:rPr>
          <w:rFonts w:ascii="Verdana" w:hAnsi="Verdana"/>
          <w:sz w:val="24"/>
        </w:rPr>
      </w:pPr>
    </w:p>
    <w:p w:rsidR="00995FDC" w:rsidRPr="004F390A" w:rsidRDefault="00995FDC" w:rsidP="00DC347D">
      <w:pPr>
        <w:pStyle w:val="Hoofdtekst"/>
        <w:rPr>
          <w:rFonts w:ascii="Verdana" w:hAnsi="Verdana"/>
          <w:sz w:val="24"/>
        </w:rPr>
      </w:pPr>
    </w:p>
    <w:p w:rsidR="002123E8" w:rsidRPr="002123E8" w:rsidRDefault="002123E8" w:rsidP="00DC347D">
      <w:pPr>
        <w:pStyle w:val="Hoofdtekst"/>
        <w:rPr>
          <w:rFonts w:ascii="Verdana" w:hAnsi="Verdana"/>
          <w:sz w:val="24"/>
          <w:u w:val="single"/>
        </w:rPr>
      </w:pPr>
      <w:bookmarkStart w:id="0" w:name="_GoBack"/>
      <w:bookmarkEnd w:id="0"/>
      <w:r w:rsidRPr="002123E8">
        <w:rPr>
          <w:u w:val="single"/>
        </w:rPr>
        <w:t>Toelichting:</w:t>
      </w:r>
    </w:p>
    <w:p w:rsidR="002123E8" w:rsidRDefault="002123E8" w:rsidP="00DC347D">
      <w:pPr>
        <w:pStyle w:val="Hoofdtekst"/>
      </w:pPr>
    </w:p>
    <w:p w:rsidR="00A30E63" w:rsidRDefault="00826B99" w:rsidP="00DC347D">
      <w:pPr>
        <w:pStyle w:val="Hoofdtekst"/>
      </w:pPr>
      <w:r>
        <w:t xml:space="preserve">Het besluit tot </w:t>
      </w:r>
      <w:r w:rsidR="00A30E63">
        <w:t>een aandelenemissie is om de solvabiliteitspositie</w:t>
      </w:r>
      <w:r w:rsidR="005A4E9B">
        <w:t xml:space="preserve"> </w:t>
      </w:r>
      <w:r w:rsidR="00A30E63">
        <w:t xml:space="preserve">van </w:t>
      </w:r>
      <w:r w:rsidR="005A4E9B">
        <w:t>Port of Den Helder</w:t>
      </w:r>
      <w:r w:rsidR="00A30E63">
        <w:t xml:space="preserve"> zodanig te versterken dat een aanvang kan worden gemaakt  met de verdere ontwikkeling conform de gepresenteerde routekaart. De opgave die P</w:t>
      </w:r>
      <w:r w:rsidR="005A4E9B">
        <w:t>ort of Den Helder</w:t>
      </w:r>
      <w:r w:rsidR="00A30E63">
        <w:t xml:space="preserve"> zich daarbij meegeeft is:</w:t>
      </w:r>
    </w:p>
    <w:p w:rsidR="005A4E9B" w:rsidRDefault="005A4E9B" w:rsidP="00DC347D">
      <w:pPr>
        <w:pStyle w:val="Hoofdtekst"/>
      </w:pPr>
    </w:p>
    <w:p w:rsidR="005A4E9B" w:rsidRDefault="005A4E9B" w:rsidP="00DC347D">
      <w:pPr>
        <w:pStyle w:val="Hoofdtekst"/>
      </w:pPr>
    </w:p>
    <w:p w:rsidR="005A4E9B" w:rsidRDefault="005A4E9B" w:rsidP="00DC347D">
      <w:pPr>
        <w:pStyle w:val="Hoofdtekst"/>
      </w:pPr>
    </w:p>
    <w:p w:rsidR="005A4E9B" w:rsidRDefault="005A4E9B" w:rsidP="00DC347D">
      <w:pPr>
        <w:pStyle w:val="Hoofdtekst"/>
      </w:pPr>
    </w:p>
    <w:p w:rsidR="00A30E63" w:rsidRDefault="00A30E63" w:rsidP="00A30E63">
      <w:pPr>
        <w:pStyle w:val="Hoofdtekst"/>
        <w:numPr>
          <w:ilvl w:val="0"/>
          <w:numId w:val="4"/>
        </w:numPr>
      </w:pPr>
      <w:r>
        <w:t>Een positie verwerven in de windmarkt</w:t>
      </w:r>
      <w:r w:rsidR="00F17A8A">
        <w:t>;</w:t>
      </w:r>
    </w:p>
    <w:p w:rsidR="00F17A8A" w:rsidRDefault="00A30E63" w:rsidP="00A30E63">
      <w:pPr>
        <w:pStyle w:val="Hoofdtekst"/>
        <w:numPr>
          <w:ilvl w:val="0"/>
          <w:numId w:val="4"/>
        </w:numPr>
      </w:pPr>
      <w:r>
        <w:t>Het marktaandeel in Olie en Gas in</w:t>
      </w:r>
      <w:r w:rsidR="00F17A8A">
        <w:t xml:space="preserve"> het zuidelijk deel van de Noordzee behouden en daarmee de consolidatie van deze markt in Den Helder te concentreren;</w:t>
      </w:r>
    </w:p>
    <w:p w:rsidR="00F17A8A" w:rsidRDefault="00F17A8A" w:rsidP="00A30E63">
      <w:pPr>
        <w:pStyle w:val="Hoofdtekst"/>
        <w:numPr>
          <w:ilvl w:val="0"/>
          <w:numId w:val="4"/>
        </w:numPr>
      </w:pPr>
      <w:r>
        <w:t>Ruimte te cre</w:t>
      </w:r>
      <w:r>
        <w:t>ë</w:t>
      </w:r>
      <w:r>
        <w:t>ren in de zeehaven en ondersteunende terreinen om dit mogelijk te maken.</w:t>
      </w:r>
    </w:p>
    <w:p w:rsidR="00995FDC" w:rsidRPr="00C70636" w:rsidRDefault="00F17A8A" w:rsidP="00F17A8A">
      <w:pPr>
        <w:pStyle w:val="Hoofdtekst"/>
      </w:pPr>
      <w:r>
        <w:t xml:space="preserve">Deze opgave straalt een te beperkte scope uit. De </w:t>
      </w:r>
      <w:r w:rsidR="001055D0">
        <w:t>kwetsbaarheid</w:t>
      </w:r>
      <w:r>
        <w:t xml:space="preserve"> van de haven voor </w:t>
      </w:r>
      <w:r w:rsidR="00826B99">
        <w:t>conjuncturele</w:t>
      </w:r>
      <w:r>
        <w:t xml:space="preserve"> ontwikkelingen is hiermee te groot (zoals in het verleden al aangetoond). Meer ambitie ten aanzien van transitie of doorvoer van maak</w:t>
      </w:r>
      <w:r w:rsidR="00826B99">
        <w:t>industri</w:t>
      </w:r>
      <w:r w:rsidR="00826B99">
        <w:t>ë</w:t>
      </w:r>
      <w:r w:rsidR="00826B99">
        <w:t>le</w:t>
      </w:r>
      <w:r>
        <w:t xml:space="preserve"> </w:t>
      </w:r>
      <w:r w:rsidR="00826B99">
        <w:t>producten</w:t>
      </w:r>
      <w:r>
        <w:t xml:space="preserve"> moet die kwetsbaarheid in de toekomst beperken. In de visie dient ook aansluiting te worden gezocht bij de divers</w:t>
      </w:r>
      <w:r w:rsidR="002123E8">
        <w:t>e</w:t>
      </w:r>
      <w:r>
        <w:t xml:space="preserve"> activiteiten in de kop van</w:t>
      </w:r>
      <w:r w:rsidR="00826B99">
        <w:t xml:space="preserve"> Noord-Holland. Daarom moet bij het opstellen van de </w:t>
      </w:r>
      <w:r>
        <w:t>visie ook steun</w:t>
      </w:r>
      <w:r w:rsidR="00826B99">
        <w:t xml:space="preserve"> worden gezocht bij</w:t>
      </w:r>
      <w:r>
        <w:t xml:space="preserve"> het Provinciebestuur</w:t>
      </w:r>
      <w:r w:rsidR="00826B99">
        <w:t xml:space="preserve"> en omliggende gemeenten. Op die manier kan de (lange termijn) visie ook de basis zijn voor het streven naar infrastructurele ontwikkelingen in de kop van Noord Holland zoals bijv</w:t>
      </w:r>
      <w:r w:rsidR="002123E8">
        <w:t>oorbeeld</w:t>
      </w:r>
      <w:r w:rsidR="00826B99">
        <w:t xml:space="preserve"> betere ontsluiting van Den Helder.</w:t>
      </w:r>
      <w:r w:rsidR="007B3221">
        <w:t xml:space="preserve"> Ontwikkeling rondom Groningen </w:t>
      </w:r>
      <w:proofErr w:type="spellStart"/>
      <w:r w:rsidR="007B3221">
        <w:t>Seaport</w:t>
      </w:r>
      <w:proofErr w:type="spellEnd"/>
      <w:r w:rsidR="007B3221">
        <w:t xml:space="preserve"> kan tot voorbeeld strekken.</w:t>
      </w:r>
    </w:p>
    <w:sectPr w:rsidR="00995FDC" w:rsidRPr="00C70636" w:rsidSect="00280888">
      <w:pgSz w:w="11906" w:h="16838"/>
      <w:pgMar w:top="709" w:right="1134" w:bottom="709" w:left="1134" w:header="709" w:footer="85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7A8A" w:rsidRDefault="00F17A8A">
      <w:r>
        <w:separator/>
      </w:r>
    </w:p>
  </w:endnote>
  <w:endnote w:type="continuationSeparator" w:id="0">
    <w:p w:rsidR="00F17A8A" w:rsidRDefault="00F17A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0000000000000000000"/>
    <w:charset w:val="4D"/>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7A8A" w:rsidRDefault="00F17A8A">
      <w:r>
        <w:separator/>
      </w:r>
    </w:p>
  </w:footnote>
  <w:footnote w:type="continuationSeparator" w:id="0">
    <w:p w:rsidR="00F17A8A" w:rsidRDefault="00F17A8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2F5038"/>
    <w:multiLevelType w:val="hybridMultilevel"/>
    <w:tmpl w:val="6358A63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50E23AB"/>
    <w:multiLevelType w:val="multilevel"/>
    <w:tmpl w:val="0A14D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9AD336E"/>
    <w:multiLevelType w:val="hybridMultilevel"/>
    <w:tmpl w:val="4B72D3A2"/>
    <w:lvl w:ilvl="0" w:tplc="AACCF29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F790D17"/>
    <w:multiLevelType w:val="hybridMultilevel"/>
    <w:tmpl w:val="11F06FEC"/>
    <w:lvl w:ilvl="0" w:tplc="FB10439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oNotTrackMoves/>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995FDC"/>
    <w:rsid w:val="001055D0"/>
    <w:rsid w:val="0013254F"/>
    <w:rsid w:val="001B3641"/>
    <w:rsid w:val="00210E81"/>
    <w:rsid w:val="002123E8"/>
    <w:rsid w:val="002627A1"/>
    <w:rsid w:val="00280888"/>
    <w:rsid w:val="00295A89"/>
    <w:rsid w:val="00426D4F"/>
    <w:rsid w:val="00437149"/>
    <w:rsid w:val="004B256B"/>
    <w:rsid w:val="004F390A"/>
    <w:rsid w:val="00585CFE"/>
    <w:rsid w:val="005A4E9B"/>
    <w:rsid w:val="005E73F9"/>
    <w:rsid w:val="006F31C9"/>
    <w:rsid w:val="00783390"/>
    <w:rsid w:val="007B2D15"/>
    <w:rsid w:val="007B3221"/>
    <w:rsid w:val="007C6C9D"/>
    <w:rsid w:val="00826B99"/>
    <w:rsid w:val="00834B40"/>
    <w:rsid w:val="009850C3"/>
    <w:rsid w:val="00995FDC"/>
    <w:rsid w:val="009E1B7A"/>
    <w:rsid w:val="00A30E63"/>
    <w:rsid w:val="00B21F23"/>
    <w:rsid w:val="00B413A9"/>
    <w:rsid w:val="00B67310"/>
    <w:rsid w:val="00B97F41"/>
    <w:rsid w:val="00C704B5"/>
    <w:rsid w:val="00C70636"/>
    <w:rsid w:val="00C77FF6"/>
    <w:rsid w:val="00CB07A3"/>
    <w:rsid w:val="00CF7BB6"/>
    <w:rsid w:val="00D34078"/>
    <w:rsid w:val="00D447A1"/>
    <w:rsid w:val="00DC347D"/>
    <w:rsid w:val="00DF6C1F"/>
    <w:rsid w:val="00EA1A2A"/>
    <w:rsid w:val="00EF42EC"/>
    <w:rsid w:val="00F17A8A"/>
    <w:rsid w:val="00F31BE6"/>
    <w:rsid w:val="00FB7548"/>
    <w:rsid w:val="00FE3563"/>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sid w:val="00635425"/>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sid w:val="00635425"/>
    <w:rPr>
      <w:u w:val="single"/>
    </w:rPr>
  </w:style>
  <w:style w:type="table" w:customStyle="1" w:styleId="TableNormal1">
    <w:name w:val="Table Normal1"/>
    <w:rsid w:val="00635425"/>
    <w:tblPr>
      <w:tblInd w:w="0" w:type="dxa"/>
      <w:tblCellMar>
        <w:top w:w="0" w:type="dxa"/>
        <w:left w:w="0" w:type="dxa"/>
        <w:bottom w:w="0" w:type="dxa"/>
        <w:right w:w="0" w:type="dxa"/>
      </w:tblCellMar>
    </w:tblPr>
  </w:style>
  <w:style w:type="paragraph" w:customStyle="1" w:styleId="Hoofdtekst">
    <w:name w:val="Hoofdtekst"/>
    <w:rsid w:val="00635425"/>
    <w:rPr>
      <w:rFonts w:ascii="Helvetica" w:hAnsi="Arial Unicode MS" w:cs="Arial Unicode MS"/>
      <w:color w:val="000000"/>
      <w:sz w:val="22"/>
      <w:szCs w:val="22"/>
    </w:rPr>
  </w:style>
  <w:style w:type="paragraph" w:styleId="Ballontekst">
    <w:name w:val="Balloon Text"/>
    <w:basedOn w:val="Standaard"/>
    <w:link w:val="BallontekstChar"/>
    <w:uiPriority w:val="99"/>
    <w:semiHidden/>
    <w:unhideWhenUsed/>
    <w:rsid w:val="00101C97"/>
    <w:rPr>
      <w:rFonts w:ascii="Tahoma" w:hAnsi="Tahoma" w:cs="Tahoma"/>
      <w:sz w:val="16"/>
      <w:szCs w:val="16"/>
    </w:rPr>
  </w:style>
  <w:style w:type="character" w:customStyle="1" w:styleId="BallontekstChar">
    <w:name w:val="Ballontekst Char"/>
    <w:basedOn w:val="Standaardalinea-lettertype"/>
    <w:link w:val="Ballontekst"/>
    <w:uiPriority w:val="99"/>
    <w:semiHidden/>
    <w:rsid w:val="00101C97"/>
    <w:rPr>
      <w:rFonts w:ascii="Tahoma" w:hAnsi="Tahoma" w:cs="Tahoma"/>
      <w:sz w:val="16"/>
      <w:szCs w:val="16"/>
      <w:lang w:val="en-US" w:eastAsia="en-US"/>
    </w:rPr>
  </w:style>
  <w:style w:type="paragraph" w:styleId="Normaalweb">
    <w:name w:val="Normal (Web)"/>
    <w:basedOn w:val="Standaard"/>
    <w:uiPriority w:val="99"/>
    <w:rsid w:val="00C704B5"/>
    <w:pPr>
      <w:pBdr>
        <w:top w:val="none" w:sz="0" w:space="0" w:color="auto"/>
        <w:left w:val="none" w:sz="0" w:space="0" w:color="auto"/>
        <w:bottom w:val="none" w:sz="0" w:space="0" w:color="auto"/>
        <w:right w:val="none" w:sz="0" w:space="0" w:color="auto"/>
        <w:between w:val="none" w:sz="0" w:space="0" w:color="auto"/>
        <w:bar w:val="none" w:sz="0" w:color="auto"/>
      </w:pBdr>
      <w:spacing w:beforeLines="1" w:afterLines="1"/>
    </w:pPr>
    <w:rPr>
      <w:rFonts w:ascii="Times" w:hAnsi="Times"/>
      <w:sz w:val="20"/>
      <w:szCs w:val="20"/>
      <w:bdr w:val="none" w:sz="0" w:space="0" w:color="auto"/>
      <w:lang w:val="en-GB"/>
    </w:rPr>
  </w:style>
  <w:style w:type="paragraph" w:styleId="Lijstalinea">
    <w:name w:val="List Paragraph"/>
    <w:basedOn w:val="Standaard"/>
    <w:uiPriority w:val="34"/>
    <w:qFormat/>
    <w:rsid w:val="004F390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nl-NL" w:eastAsia="nl-NL"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rPr>
      <w:sz w:val="24"/>
      <w:szCs w:val="24"/>
      <w:lang w:val="en-US"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rPr>
      <w:u w:val="single"/>
    </w:rPr>
  </w:style>
  <w:style w:type="table" w:customStyle="1" w:styleId="TableNormal1">
    <w:name w:val="Table Normal"/>
    <w:tblPr>
      <w:tblInd w:w="0" w:type="dxa"/>
      <w:tblCellMar>
        <w:top w:w="0" w:type="dxa"/>
        <w:left w:w="0" w:type="dxa"/>
        <w:bottom w:w="0" w:type="dxa"/>
        <w:right w:w="0" w:type="dxa"/>
      </w:tblCellMar>
    </w:tblPr>
  </w:style>
  <w:style w:type="paragraph" w:customStyle="1" w:styleId="Hoofdtekst">
    <w:name w:val="Hoofdtekst"/>
    <w:rPr>
      <w:rFonts w:ascii="Helvetica" w:hAnsi="Arial Unicode MS" w:cs="Arial Unicode MS"/>
      <w:color w:val="000000"/>
      <w:sz w:val="22"/>
      <w:szCs w:val="22"/>
    </w:rPr>
  </w:style>
  <w:style w:type="paragraph" w:styleId="Ballontekst">
    <w:name w:val="Balloon Text"/>
    <w:basedOn w:val="Standaard"/>
    <w:link w:val="BallontekstChar"/>
    <w:uiPriority w:val="99"/>
    <w:semiHidden/>
    <w:unhideWhenUsed/>
    <w:rsid w:val="00101C97"/>
    <w:rPr>
      <w:rFonts w:ascii="Tahoma" w:hAnsi="Tahoma" w:cs="Tahoma"/>
      <w:sz w:val="16"/>
      <w:szCs w:val="16"/>
    </w:rPr>
  </w:style>
  <w:style w:type="character" w:customStyle="1" w:styleId="BallontekstChar">
    <w:name w:val="Ballontekst Char"/>
    <w:basedOn w:val="Standaardalinea-lettertype"/>
    <w:link w:val="Ballontekst"/>
    <w:uiPriority w:val="99"/>
    <w:semiHidden/>
    <w:rsid w:val="00101C97"/>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6530440">
      <w:bodyDiv w:val="1"/>
      <w:marLeft w:val="0"/>
      <w:marRight w:val="0"/>
      <w:marTop w:val="0"/>
      <w:marBottom w:val="0"/>
      <w:divBdr>
        <w:top w:val="none" w:sz="0" w:space="0" w:color="auto"/>
        <w:left w:val="none" w:sz="0" w:space="0" w:color="auto"/>
        <w:bottom w:val="none" w:sz="0" w:space="0" w:color="auto"/>
        <w:right w:val="none" w:sz="0" w:space="0" w:color="auto"/>
      </w:divBdr>
      <w:divsChild>
        <w:div w:id="1835949630">
          <w:marLeft w:val="0"/>
          <w:marRight w:val="0"/>
          <w:marTop w:val="0"/>
          <w:marBottom w:val="0"/>
          <w:divBdr>
            <w:top w:val="none" w:sz="0" w:space="0" w:color="auto"/>
            <w:left w:val="none" w:sz="0" w:space="0" w:color="auto"/>
            <w:bottom w:val="none" w:sz="0" w:space="0" w:color="auto"/>
            <w:right w:val="none" w:sz="0" w:space="0" w:color="auto"/>
          </w:divBdr>
          <w:divsChild>
            <w:div w:id="446705470">
              <w:marLeft w:val="0"/>
              <w:marRight w:val="0"/>
              <w:marTop w:val="0"/>
              <w:marBottom w:val="0"/>
              <w:divBdr>
                <w:top w:val="none" w:sz="0" w:space="0" w:color="auto"/>
                <w:left w:val="none" w:sz="0" w:space="0" w:color="auto"/>
                <w:bottom w:val="none" w:sz="0" w:space="0" w:color="auto"/>
                <w:right w:val="none" w:sz="0" w:space="0" w:color="auto"/>
              </w:divBdr>
              <w:divsChild>
                <w:div w:id="923220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988446">
      <w:bodyDiv w:val="1"/>
      <w:marLeft w:val="0"/>
      <w:marRight w:val="0"/>
      <w:marTop w:val="0"/>
      <w:marBottom w:val="0"/>
      <w:divBdr>
        <w:top w:val="none" w:sz="0" w:space="0" w:color="auto"/>
        <w:left w:val="none" w:sz="0" w:space="0" w:color="auto"/>
        <w:bottom w:val="none" w:sz="0" w:space="0" w:color="auto"/>
        <w:right w:val="none" w:sz="0" w:space="0" w:color="auto"/>
      </w:divBdr>
      <w:divsChild>
        <w:div w:id="490408092">
          <w:marLeft w:val="0"/>
          <w:marRight w:val="0"/>
          <w:marTop w:val="0"/>
          <w:marBottom w:val="0"/>
          <w:divBdr>
            <w:top w:val="none" w:sz="0" w:space="0" w:color="auto"/>
            <w:left w:val="none" w:sz="0" w:space="0" w:color="auto"/>
            <w:bottom w:val="none" w:sz="0" w:space="0" w:color="auto"/>
            <w:right w:val="none" w:sz="0" w:space="0" w:color="auto"/>
          </w:divBdr>
          <w:divsChild>
            <w:div w:id="2145465425">
              <w:marLeft w:val="0"/>
              <w:marRight w:val="0"/>
              <w:marTop w:val="0"/>
              <w:marBottom w:val="0"/>
              <w:divBdr>
                <w:top w:val="none" w:sz="0" w:space="0" w:color="auto"/>
                <w:left w:val="none" w:sz="0" w:space="0" w:color="auto"/>
                <w:bottom w:val="none" w:sz="0" w:space="0" w:color="auto"/>
                <w:right w:val="none" w:sz="0" w:space="0" w:color="auto"/>
              </w:divBdr>
              <w:divsChild>
                <w:div w:id="416023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2</Pages>
  <Words>396</Words>
  <Characters>2184</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Gemeente Den Helder</Company>
  <LinksUpToDate>false</LinksUpToDate>
  <CharactersWithSpaces>2575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Rob de Jonge</dc:creator>
  <cp:lastModifiedBy>Frans Hoogervorst</cp:lastModifiedBy>
  <cp:revision>5</cp:revision>
  <cp:lastPrinted>2014-05-15T07:22:00Z</cp:lastPrinted>
  <dcterms:created xsi:type="dcterms:W3CDTF">2016-11-06T12:38:00Z</dcterms:created>
  <dcterms:modified xsi:type="dcterms:W3CDTF">2016-11-07T10:06:00Z</dcterms:modified>
</cp:coreProperties>
</file>