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777E2B">
        <w:trPr>
          <w:trHeight w:hRule="exact" w:val="284"/>
        </w:trPr>
        <w:tc>
          <w:tcPr>
            <w:tcW w:w="1701" w:type="dxa"/>
            <w:vAlign w:val="bottom"/>
          </w:tcPr>
          <w:p w:rsidR="00777E2B" w:rsidRDefault="00777E2B" w:rsidP="00D060C7">
            <w:pPr>
              <w:jc w:val="right"/>
            </w:pPr>
            <w:r>
              <w:t>Datum:</w:t>
            </w:r>
          </w:p>
        </w:tc>
        <w:tc>
          <w:tcPr>
            <w:tcW w:w="9356" w:type="dxa"/>
            <w:vAlign w:val="bottom"/>
          </w:tcPr>
          <w:p w:rsidR="00777E2B" w:rsidRDefault="00C71C74" w:rsidP="00C71C74">
            <w:r>
              <w:t>6 juni</w:t>
            </w:r>
            <w:r w:rsidR="00777E2B">
              <w:t xml:space="preserve"> 2017</w:t>
            </w:r>
          </w:p>
        </w:tc>
      </w:tr>
      <w:tr w:rsidR="00777E2B">
        <w:trPr>
          <w:trHeight w:hRule="exact" w:val="284"/>
        </w:trPr>
        <w:tc>
          <w:tcPr>
            <w:tcW w:w="1701" w:type="dxa"/>
            <w:vAlign w:val="bottom"/>
          </w:tcPr>
          <w:p w:rsidR="00777E2B" w:rsidRDefault="00777E2B" w:rsidP="00D060C7">
            <w:pPr>
              <w:jc w:val="right"/>
            </w:pPr>
            <w:r>
              <w:t>Aan:</w:t>
            </w:r>
          </w:p>
        </w:tc>
        <w:tc>
          <w:tcPr>
            <w:tcW w:w="9356" w:type="dxa"/>
            <w:vAlign w:val="bottom"/>
          </w:tcPr>
          <w:p w:rsidR="00777E2B" w:rsidRDefault="00C71C74" w:rsidP="00C71C74">
            <w:r>
              <w:t>De leden van de gemeenteraad, via d</w:t>
            </w:r>
            <w:r w:rsidR="00776809">
              <w:t>e g</w:t>
            </w:r>
            <w:r w:rsidR="00587FD1">
              <w:t>riffie</w:t>
            </w:r>
          </w:p>
        </w:tc>
      </w:tr>
      <w:tr w:rsidR="00777E2B" w:rsidRPr="00C71C74">
        <w:trPr>
          <w:trHeight w:hRule="exact" w:val="284"/>
        </w:trPr>
        <w:tc>
          <w:tcPr>
            <w:tcW w:w="1701" w:type="dxa"/>
            <w:vAlign w:val="bottom"/>
          </w:tcPr>
          <w:p w:rsidR="00777E2B" w:rsidRDefault="00777E2B" w:rsidP="00D060C7">
            <w:pPr>
              <w:jc w:val="right"/>
            </w:pPr>
            <w:r>
              <w:t>Van:</w:t>
            </w:r>
          </w:p>
        </w:tc>
        <w:tc>
          <w:tcPr>
            <w:tcW w:w="9356" w:type="dxa"/>
            <w:vAlign w:val="bottom"/>
          </w:tcPr>
          <w:p w:rsidR="00777E2B" w:rsidRPr="00C71C74" w:rsidRDefault="00777E2B" w:rsidP="00D060C7">
            <w:pPr>
              <w:rPr>
                <w:lang w:val="es-ES"/>
              </w:rPr>
            </w:pPr>
            <w:r w:rsidRPr="00C71C74">
              <w:rPr>
                <w:lang w:val="es-ES"/>
              </w:rPr>
              <w:t>M.A. Reitsma, Concernstaf</w:t>
            </w:r>
            <w:r w:rsidR="00C71C74" w:rsidRPr="00C71C74">
              <w:rPr>
                <w:lang w:val="es-ES"/>
              </w:rPr>
              <w:t>, e-mail</w:t>
            </w:r>
            <w:r w:rsidR="00C71C74">
              <w:rPr>
                <w:lang w:val="es-ES"/>
              </w:rPr>
              <w:t>:</w:t>
            </w:r>
            <w:r w:rsidR="00C71C74" w:rsidRPr="00C71C74">
              <w:rPr>
                <w:lang w:val="es-ES"/>
              </w:rPr>
              <w:t xml:space="preserve"> m.reitsma@denhelder.nl</w:t>
            </w:r>
          </w:p>
        </w:tc>
      </w:tr>
      <w:tr w:rsidR="00777E2B">
        <w:trPr>
          <w:trHeight w:hRule="exact" w:val="284"/>
        </w:trPr>
        <w:tc>
          <w:tcPr>
            <w:tcW w:w="1701" w:type="dxa"/>
            <w:vAlign w:val="bottom"/>
          </w:tcPr>
          <w:p w:rsidR="00777E2B" w:rsidRDefault="00777E2B" w:rsidP="00D060C7">
            <w:pPr>
              <w:jc w:val="right"/>
            </w:pPr>
            <w:r>
              <w:t>Onderwerp:</w:t>
            </w:r>
          </w:p>
        </w:tc>
        <w:tc>
          <w:tcPr>
            <w:tcW w:w="9356" w:type="dxa"/>
            <w:vAlign w:val="bottom"/>
          </w:tcPr>
          <w:p w:rsidR="00777E2B" w:rsidRDefault="00777E2B" w:rsidP="00776809">
            <w:r>
              <w:t xml:space="preserve">Toelichting op aanvulling beleidskader rente en afschrijvingen </w:t>
            </w:r>
          </w:p>
        </w:tc>
      </w:tr>
    </w:tbl>
    <w:p w:rsidR="00777E2B" w:rsidRDefault="00777E2B" w:rsidP="00376B8D"/>
    <w:p w:rsidR="00776809" w:rsidRDefault="00776809" w:rsidP="001F300B">
      <w:r>
        <w:t xml:space="preserve">Tijdens de commissievergadering bestuur en middelen </w:t>
      </w:r>
      <w:r w:rsidR="005A2335">
        <w:t>van</w:t>
      </w:r>
      <w:r>
        <w:t xml:space="preserve"> 29 mei j</w:t>
      </w:r>
      <w:r w:rsidR="00366930">
        <w:t>l.</w:t>
      </w:r>
      <w:r>
        <w:t xml:space="preserve"> </w:t>
      </w:r>
      <w:r w:rsidR="005A2335">
        <w:t>is ge</w:t>
      </w:r>
      <w:r>
        <w:t xml:space="preserve">bleken </w:t>
      </w:r>
      <w:r w:rsidR="005A2335">
        <w:t xml:space="preserve">dat </w:t>
      </w:r>
      <w:r>
        <w:t xml:space="preserve">er een aantal onduidelijkheden </w:t>
      </w:r>
      <w:r w:rsidR="0033630D">
        <w:t>is</w:t>
      </w:r>
      <w:r>
        <w:t xml:space="preserve"> over de reden waarom er een voorstel wordt gedaan om het drempelbedrag voor het activeren van investeringen met maatschappelijk nut vast te stellen op € 100.000. </w:t>
      </w:r>
    </w:p>
    <w:p w:rsidR="005A2335" w:rsidRDefault="005A2335" w:rsidP="001F300B"/>
    <w:p w:rsidR="00777E2B" w:rsidRDefault="005A2335" w:rsidP="001F300B">
      <w:r>
        <w:t xml:space="preserve">In deze memo wordt </w:t>
      </w:r>
      <w:r w:rsidR="0033630D">
        <w:t xml:space="preserve">nog eens </w:t>
      </w:r>
      <w:r>
        <w:t xml:space="preserve">verder toegelicht waarom in het raadsvoorstel het drempelbedrag voor activering van investeringen met een </w:t>
      </w:r>
      <w:r w:rsidRPr="005744D4">
        <w:t>maatschappelijk</w:t>
      </w:r>
      <w:r>
        <w:t xml:space="preserve"> nut niet gelijk gesteld wordt met het drempelbedrag voor de investeringen met een </w:t>
      </w:r>
      <w:r w:rsidRPr="005744D4">
        <w:t>economisch</w:t>
      </w:r>
      <w:r>
        <w:t xml:space="preserve"> nut (zijnde € 25.000).  </w:t>
      </w:r>
    </w:p>
    <w:p w:rsidR="00F53CD5" w:rsidRPr="00366930" w:rsidRDefault="00F53CD5" w:rsidP="001F300B"/>
    <w:p w:rsidR="00F53CD5" w:rsidRPr="00366930" w:rsidRDefault="000F15E6" w:rsidP="00F53CD5">
      <w:pPr>
        <w:autoSpaceDE w:val="0"/>
        <w:autoSpaceDN w:val="0"/>
        <w:adjustRightInd w:val="0"/>
        <w:spacing w:line="240" w:lineRule="auto"/>
        <w:rPr>
          <w:rFonts w:ascii="Arial,BoldItalic-OneByteIdentit" w:hAnsi="Arial,BoldItalic-OneByteIdentit" w:cs="Arial,BoldItalic-OneByteIdentit"/>
          <w:b/>
          <w:bCs/>
          <w:i/>
          <w:iCs/>
        </w:rPr>
      </w:pPr>
      <w:r w:rsidRPr="00366930">
        <w:rPr>
          <w:rFonts w:ascii="Arial,BoldItalic-OneByteIdentit" w:hAnsi="Arial,BoldItalic-OneByteIdentit" w:cs="Arial,BoldItalic-OneByteIdentit"/>
          <w:b/>
          <w:bCs/>
          <w:i/>
          <w:iCs/>
        </w:rPr>
        <w:t>Investeringen met een maatschappelijk nut versus investeringen met een economisch nut</w:t>
      </w:r>
    </w:p>
    <w:p w:rsidR="000F15E6" w:rsidRPr="00366930" w:rsidRDefault="000F15E6" w:rsidP="00F53CD5">
      <w:pPr>
        <w:autoSpaceDE w:val="0"/>
        <w:autoSpaceDN w:val="0"/>
        <w:adjustRightInd w:val="0"/>
        <w:spacing w:line="240" w:lineRule="auto"/>
        <w:rPr>
          <w:rFonts w:ascii="Arial,Italic-OneByteIdentityH" w:hAnsi="Arial,Italic-OneByteIdentityH" w:cs="Arial,Italic-OneByteIdentityH"/>
          <w:iCs/>
        </w:rPr>
      </w:pPr>
      <w:r w:rsidRPr="00366930">
        <w:rPr>
          <w:rFonts w:ascii="Arial,Italic-OneByteIdentityH" w:hAnsi="Arial,Italic-OneByteIdentityH" w:cs="Arial,Italic-OneByteIdentityH"/>
          <w:iCs/>
        </w:rPr>
        <w:t>Investeringen met een maatschappelijk nut en investeringen met een economisch nut verschillen ten opzichte van elkaar. De definities voor beide investeringen zijn als volgt:</w:t>
      </w:r>
    </w:p>
    <w:p w:rsidR="000F15E6" w:rsidRPr="00366930" w:rsidRDefault="000F15E6" w:rsidP="00F53CD5">
      <w:pPr>
        <w:autoSpaceDE w:val="0"/>
        <w:autoSpaceDN w:val="0"/>
        <w:adjustRightInd w:val="0"/>
        <w:spacing w:line="240" w:lineRule="auto"/>
        <w:rPr>
          <w:rFonts w:ascii="Arial,Italic-OneByteIdentityH" w:hAnsi="Arial,Italic-OneByteIdentityH" w:cs="Arial,Italic-OneByteIdentityH"/>
          <w:i/>
          <w:iCs/>
        </w:rPr>
      </w:pPr>
    </w:p>
    <w:p w:rsidR="00F53CD5" w:rsidRPr="00525106" w:rsidRDefault="00F53CD5" w:rsidP="00F53CD5">
      <w:pPr>
        <w:autoSpaceDE w:val="0"/>
        <w:autoSpaceDN w:val="0"/>
        <w:adjustRightInd w:val="0"/>
        <w:spacing w:line="240" w:lineRule="auto"/>
        <w:rPr>
          <w:rFonts w:ascii="Arial,Italic-OneByteIdentityH" w:hAnsi="Arial,Italic-OneByteIdentityH" w:cs="Arial,Italic-OneByteIdentityH"/>
          <w:i/>
          <w:iCs/>
        </w:rPr>
      </w:pPr>
      <w:r w:rsidRPr="00525106">
        <w:rPr>
          <w:rFonts w:ascii="Arial,Italic-OneByteIdentityH" w:hAnsi="Arial,Italic-OneByteIdentityH" w:cs="Arial,Italic-OneByteIdentityH"/>
          <w:i/>
          <w:iCs/>
        </w:rPr>
        <w:t>a) Investeringen met maatschappelijk nut</w:t>
      </w:r>
    </w:p>
    <w:p w:rsidR="00F53CD5" w:rsidRPr="00525106" w:rsidRDefault="00F53CD5" w:rsidP="000F15E6">
      <w:pPr>
        <w:autoSpaceDE w:val="0"/>
        <w:autoSpaceDN w:val="0"/>
        <w:adjustRightInd w:val="0"/>
        <w:spacing w:line="240" w:lineRule="auto"/>
        <w:ind w:left="708"/>
        <w:rPr>
          <w:rFonts w:ascii="Arial-OneByteIdentityH" w:hAnsi="Arial-OneByteIdentityH" w:cs="Arial-OneByteIdentityH"/>
        </w:rPr>
      </w:pPr>
      <w:r w:rsidRPr="00525106">
        <w:rPr>
          <w:rFonts w:ascii="Arial-OneByteIdentityH" w:hAnsi="Arial-OneByteIdentityH" w:cs="Arial-OneByteIdentityH"/>
        </w:rPr>
        <w:t>Investeringen in de openbare ruimte met maatschappelijk nut genereren geen middelen, maar vervullen</w:t>
      </w:r>
      <w:r w:rsidR="00E566D3">
        <w:rPr>
          <w:rFonts w:ascii="Arial-OneByteIdentityH" w:hAnsi="Arial-OneByteIdentityH" w:cs="Arial-OneByteIdentityH"/>
        </w:rPr>
        <w:t xml:space="preserve"> </w:t>
      </w:r>
      <w:r w:rsidRPr="00525106">
        <w:rPr>
          <w:rFonts w:ascii="Arial-OneByteIdentityH" w:hAnsi="Arial-OneByteIdentityH" w:cs="Arial-OneByteIdentityH"/>
        </w:rPr>
        <w:t>wel duidelijk een publieke taak. Het betreft investeringen in bijvoorbeeld wegen, water en groenvoorzieningen.</w:t>
      </w:r>
      <w:r w:rsidR="00E566D3">
        <w:rPr>
          <w:rFonts w:ascii="Arial-OneByteIdentityH" w:hAnsi="Arial-OneByteIdentityH" w:cs="Arial-OneByteIdentityH"/>
        </w:rPr>
        <w:t xml:space="preserve"> </w:t>
      </w:r>
      <w:r w:rsidRPr="00525106">
        <w:rPr>
          <w:rFonts w:ascii="Arial-OneByteIdentityH" w:hAnsi="Arial-OneByteIdentityH" w:cs="Arial-OneByteIdentityH"/>
        </w:rPr>
        <w:t>Met de vernieuwing van het BBV is het verplicht om investeringen met m</w:t>
      </w:r>
      <w:r w:rsidR="0033630D">
        <w:rPr>
          <w:rFonts w:ascii="Arial-OneByteIdentityH" w:hAnsi="Arial-OneByteIdentityH" w:cs="Arial-OneByteIdentityH"/>
        </w:rPr>
        <w:t>aatschappelijk nut te activeren, terwijl voorheen de commissie adviseerde die zoveel mogelijk in één keer af te schrijven.</w:t>
      </w:r>
      <w:r w:rsidR="00E566D3">
        <w:rPr>
          <w:rFonts w:ascii="Arial-OneByteIdentityH" w:hAnsi="Arial-OneByteIdentityH" w:cs="Arial-OneByteIdentityH"/>
        </w:rPr>
        <w:t xml:space="preserve"> </w:t>
      </w:r>
      <w:r w:rsidRPr="00525106">
        <w:rPr>
          <w:rFonts w:ascii="Arial-OneByteIdentityH" w:hAnsi="Arial-OneByteIdentityH" w:cs="Arial-OneByteIdentityH"/>
        </w:rPr>
        <w:t>Ook de verdere behandeling van de</w:t>
      </w:r>
      <w:r w:rsidR="00E566D3">
        <w:rPr>
          <w:rFonts w:ascii="Arial-OneByteIdentityH" w:hAnsi="Arial-OneByteIdentityH" w:cs="Arial-OneByteIdentityH"/>
        </w:rPr>
        <w:t xml:space="preserve"> </w:t>
      </w:r>
      <w:r w:rsidRPr="00525106">
        <w:rPr>
          <w:rFonts w:ascii="Arial-OneByteIdentityH" w:hAnsi="Arial-OneByteIdentityH" w:cs="Arial-OneByteIdentityH"/>
        </w:rPr>
        <w:t>activering wordt gelijk getrokken aan de investeringen met een economisch nut. Dit betekent dat afschrijving</w:t>
      </w:r>
      <w:r w:rsidR="00E566D3">
        <w:rPr>
          <w:rFonts w:ascii="Arial-OneByteIdentityH" w:hAnsi="Arial-OneByteIdentityH" w:cs="Arial-OneByteIdentityH"/>
        </w:rPr>
        <w:t xml:space="preserve"> </w:t>
      </w:r>
      <w:r w:rsidRPr="00525106">
        <w:rPr>
          <w:rFonts w:ascii="Arial-OneByteIdentityH" w:hAnsi="Arial-OneByteIdentityH" w:cs="Arial-OneByteIdentityH"/>
        </w:rPr>
        <w:t xml:space="preserve">moet plaatsvinden over de gebruiksduur en dat reserves </w:t>
      </w:r>
      <w:r w:rsidR="0033630D">
        <w:rPr>
          <w:rFonts w:ascii="Arial-OneByteIdentityH" w:hAnsi="Arial-OneByteIdentityH" w:cs="Arial-OneByteIdentityH"/>
        </w:rPr>
        <w:t xml:space="preserve">dus ook </w:t>
      </w:r>
      <w:r w:rsidRPr="00525106">
        <w:rPr>
          <w:rFonts w:ascii="Arial-OneByteIdentityH" w:hAnsi="Arial-OneByteIdentityH" w:cs="Arial-OneByteIdentityH"/>
        </w:rPr>
        <w:t>niet meer direct in mindering op de investering</w:t>
      </w:r>
      <w:r w:rsidR="00E566D3">
        <w:rPr>
          <w:rFonts w:ascii="Arial-OneByteIdentityH" w:hAnsi="Arial-OneByteIdentityH" w:cs="Arial-OneByteIdentityH"/>
        </w:rPr>
        <w:t xml:space="preserve"> </w:t>
      </w:r>
      <w:r w:rsidRPr="00525106">
        <w:rPr>
          <w:rFonts w:ascii="Arial-OneByteIdentityH" w:hAnsi="Arial-OneByteIdentityH" w:cs="Arial-OneByteIdentityH"/>
        </w:rPr>
        <w:t>mogen worden gebracht.</w:t>
      </w:r>
    </w:p>
    <w:p w:rsidR="00F53CD5" w:rsidRPr="00525106" w:rsidRDefault="00F53CD5" w:rsidP="00F53CD5">
      <w:pPr>
        <w:autoSpaceDE w:val="0"/>
        <w:autoSpaceDN w:val="0"/>
        <w:adjustRightInd w:val="0"/>
        <w:spacing w:line="240" w:lineRule="auto"/>
        <w:rPr>
          <w:rFonts w:ascii="Arial,Italic-OneByteIdentityH" w:hAnsi="Arial,Italic-OneByteIdentityH" w:cs="Arial,Italic-OneByteIdentityH"/>
          <w:i/>
          <w:iCs/>
        </w:rPr>
      </w:pPr>
      <w:r w:rsidRPr="00525106">
        <w:rPr>
          <w:rFonts w:ascii="Arial,Italic-OneByteIdentityH" w:hAnsi="Arial,Italic-OneByteIdentityH" w:cs="Arial,Italic-OneByteIdentityH"/>
          <w:i/>
          <w:iCs/>
        </w:rPr>
        <w:t xml:space="preserve">b) Investeringen met een economisch nut </w:t>
      </w:r>
    </w:p>
    <w:p w:rsidR="00F53CD5" w:rsidRPr="00525106" w:rsidRDefault="00F53CD5" w:rsidP="00E566D3">
      <w:pPr>
        <w:autoSpaceDE w:val="0"/>
        <w:autoSpaceDN w:val="0"/>
        <w:adjustRightInd w:val="0"/>
        <w:spacing w:line="240" w:lineRule="auto"/>
        <w:ind w:left="708"/>
      </w:pPr>
      <w:r w:rsidRPr="00525106">
        <w:rPr>
          <w:rFonts w:ascii="Arial-OneByteIdentityH" w:hAnsi="Arial-OneByteIdentityH" w:cs="Arial-OneByteIdentityH"/>
        </w:rPr>
        <w:t>Investeringen hebben een economisch nut indien ze verhandelbaar zijn (er een markt voor is) en/of indien</w:t>
      </w:r>
      <w:r w:rsidR="00E566D3">
        <w:rPr>
          <w:rFonts w:ascii="Arial-OneByteIdentityH" w:hAnsi="Arial-OneByteIdentityH" w:cs="Arial-OneByteIdentityH"/>
        </w:rPr>
        <w:t xml:space="preserve"> </w:t>
      </w:r>
      <w:r w:rsidRPr="00525106">
        <w:rPr>
          <w:rFonts w:ascii="Arial-OneByteIdentityH" w:hAnsi="Arial-OneByteIdentityH" w:cs="Arial-OneByteIdentityH"/>
        </w:rPr>
        <w:t>ze kunnen bijdragen aan het genereren van middelen. Indien dit genereren van middelen gebeurt of</w:t>
      </w:r>
      <w:r w:rsidR="00E566D3">
        <w:rPr>
          <w:rFonts w:ascii="Arial-OneByteIdentityH" w:hAnsi="Arial-OneByteIdentityH" w:cs="Arial-OneByteIdentityH"/>
        </w:rPr>
        <w:t xml:space="preserve"> </w:t>
      </w:r>
      <w:r w:rsidRPr="00525106">
        <w:rPr>
          <w:rFonts w:ascii="Arial-OneByteIdentityH" w:hAnsi="Arial-OneByteIdentityH" w:cs="Arial-OneByteIdentityH"/>
        </w:rPr>
        <w:t>kan gebeuren door middel van het vragen van rechten of heffingen, dan spreekt het BBV van een investering</w:t>
      </w:r>
      <w:r w:rsidR="00E566D3">
        <w:rPr>
          <w:rFonts w:ascii="Arial-OneByteIdentityH" w:hAnsi="Arial-OneByteIdentityH" w:cs="Arial-OneByteIdentityH"/>
        </w:rPr>
        <w:t xml:space="preserve"> </w:t>
      </w:r>
      <w:r w:rsidRPr="00525106">
        <w:rPr>
          <w:rFonts w:ascii="Arial-OneByteIdentityH" w:hAnsi="Arial-OneByteIdentityH" w:cs="Arial-OneByteIdentityH"/>
        </w:rPr>
        <w:t>met een economisch nut waarvoor ter bestrijding van de kosten een heffing kan worden geheven.</w:t>
      </w:r>
      <w:r w:rsidR="00E566D3">
        <w:rPr>
          <w:rFonts w:ascii="Arial-OneByteIdentityH" w:hAnsi="Arial-OneByteIdentityH" w:cs="Arial-OneByteIdentityH"/>
        </w:rPr>
        <w:t xml:space="preserve"> </w:t>
      </w:r>
      <w:r w:rsidRPr="00525106">
        <w:rPr>
          <w:rFonts w:ascii="Arial-OneByteIdentityH" w:hAnsi="Arial-OneByteIdentityH" w:cs="Arial-OneByteIdentityH"/>
        </w:rPr>
        <w:t>Een investering met een economisch nut komt niet in één keer ten laste van de begroting, maar moet als</w:t>
      </w:r>
      <w:r w:rsidR="00E566D3">
        <w:rPr>
          <w:rFonts w:ascii="Arial-OneByteIdentityH" w:hAnsi="Arial-OneByteIdentityH" w:cs="Arial-OneByteIdentityH"/>
        </w:rPr>
        <w:t xml:space="preserve"> </w:t>
      </w:r>
      <w:r w:rsidRPr="00525106">
        <w:rPr>
          <w:rFonts w:ascii="Arial-OneByteIdentityH" w:hAnsi="Arial-OneByteIdentityH" w:cs="Arial-OneByteIdentityH"/>
        </w:rPr>
        <w:t>bezitting op de balans worden geactiveerd. Vervolgens wordt jaarlijks een deel van de investering ten</w:t>
      </w:r>
      <w:r w:rsidR="00E566D3">
        <w:rPr>
          <w:rFonts w:ascii="Arial-OneByteIdentityH" w:hAnsi="Arial-OneByteIdentityH" w:cs="Arial-OneByteIdentityH"/>
        </w:rPr>
        <w:t xml:space="preserve"> </w:t>
      </w:r>
      <w:r w:rsidRPr="00525106">
        <w:rPr>
          <w:rFonts w:ascii="Arial-OneByteIdentityH" w:hAnsi="Arial-OneByteIdentityH" w:cs="Arial-OneByteIdentityH"/>
        </w:rPr>
        <w:t>laste van de begroting gebracht, naar rato van de gebruiksduur van het actief. Dit is de afschrijvingslast.</w:t>
      </w:r>
    </w:p>
    <w:p w:rsidR="00F53CD5" w:rsidRPr="00525106" w:rsidRDefault="00F53CD5" w:rsidP="001F300B"/>
    <w:p w:rsidR="00F53CD5" w:rsidRPr="00C04AF9" w:rsidRDefault="00F53CD5" w:rsidP="001F300B">
      <w:pPr>
        <w:rPr>
          <w:b/>
          <w:i/>
        </w:rPr>
      </w:pPr>
      <w:r w:rsidRPr="00C04AF9">
        <w:rPr>
          <w:b/>
          <w:i/>
        </w:rPr>
        <w:t>BBV</w:t>
      </w:r>
    </w:p>
    <w:p w:rsidR="00F53CD5" w:rsidRDefault="00C04AF9" w:rsidP="001F300B">
      <w:r>
        <w:t xml:space="preserve">Het BBV geeft aan dat zowel de investeringen met een maatschappelijk nut als met een economisch nut geactiveerd </w:t>
      </w:r>
      <w:r w:rsidR="0033630D">
        <w:t>moeten</w:t>
      </w:r>
      <w:r>
        <w:t xml:space="preserve"> worden. Het </w:t>
      </w:r>
      <w:r w:rsidRPr="00C04AF9">
        <w:rPr>
          <w:u w:val="single"/>
        </w:rPr>
        <w:t>beleid</w:t>
      </w:r>
      <w:r>
        <w:t xml:space="preserve"> ten aanzien van activering mag door de gemeente zelf ingevuld worden. Het drempelbedrag voor activering wordt door de gemeenten zelf bepaald. Zo zal een kleine gemeente het drempelbedrag voor activering een stuk lager vaststellen dan een grote gemeente. </w:t>
      </w:r>
    </w:p>
    <w:p w:rsidR="00C04AF9" w:rsidRDefault="00C04AF9" w:rsidP="001F300B"/>
    <w:p w:rsidR="00C04AF9" w:rsidRDefault="00C04AF9" w:rsidP="001F300B">
      <w:r>
        <w:t xml:space="preserve">Activering vindt plaats om ervoor te zorgen dat de jaarlijkse lasten geëgaliseerd worden. Hiermee worden pieken en dalen in de jaarlijkse exploitatielasten geminimaliseerd. </w:t>
      </w:r>
    </w:p>
    <w:p w:rsidR="00C04AF9" w:rsidRDefault="00C04AF9" w:rsidP="001F300B"/>
    <w:p w:rsidR="00525106" w:rsidRDefault="00525106" w:rsidP="00525106">
      <w:pPr>
        <w:rPr>
          <w:b/>
          <w:i/>
        </w:rPr>
      </w:pPr>
      <w:r w:rsidRPr="00525106">
        <w:rPr>
          <w:b/>
          <w:i/>
        </w:rPr>
        <w:t>Het beleid t.a.v. activering voor 1 januari 2017</w:t>
      </w:r>
      <w:r w:rsidR="0033630D">
        <w:rPr>
          <w:b/>
          <w:i/>
        </w:rPr>
        <w:t xml:space="preserve"> en nu</w:t>
      </w:r>
    </w:p>
    <w:p w:rsidR="005744D4" w:rsidRDefault="00777E2B" w:rsidP="00525106">
      <w:pPr>
        <w:rPr>
          <w:rFonts w:cs="Arial"/>
          <w:color w:val="000000"/>
        </w:rPr>
      </w:pPr>
      <w:r>
        <w:rPr>
          <w:rFonts w:cs="Arial"/>
          <w:color w:val="000000"/>
        </w:rPr>
        <w:t xml:space="preserve">In het verleden was het niet verplicht om investeringen met een </w:t>
      </w:r>
      <w:r w:rsidRPr="00525106">
        <w:rPr>
          <w:rFonts w:cs="Arial"/>
          <w:color w:val="000000"/>
          <w:u w:val="single"/>
        </w:rPr>
        <w:t>maatschappelijk</w:t>
      </w:r>
      <w:r>
        <w:rPr>
          <w:rFonts w:cs="Arial"/>
          <w:color w:val="000000"/>
        </w:rPr>
        <w:t xml:space="preserve"> nut te activeren. </w:t>
      </w:r>
    </w:p>
    <w:p w:rsidR="00C67CBE" w:rsidRDefault="00777E2B" w:rsidP="00525106">
      <w:pPr>
        <w:rPr>
          <w:rFonts w:cs="Arial"/>
          <w:color w:val="000000"/>
        </w:rPr>
      </w:pPr>
      <w:r>
        <w:rPr>
          <w:rFonts w:cs="Arial"/>
          <w:color w:val="000000"/>
        </w:rPr>
        <w:t xml:space="preserve">De gemeente Den Helder hanteerde toen een ondergrens van </w:t>
      </w:r>
      <w:r w:rsidR="0033630D" w:rsidRPr="0033630D">
        <w:rPr>
          <w:rFonts w:cs="Arial"/>
          <w:color w:val="000000"/>
          <w:u w:val="single"/>
        </w:rPr>
        <w:t xml:space="preserve">€ </w:t>
      </w:r>
      <w:r w:rsidRPr="00525106">
        <w:rPr>
          <w:rFonts w:cs="Arial"/>
          <w:color w:val="000000"/>
          <w:u w:val="single"/>
        </w:rPr>
        <w:t xml:space="preserve">1 </w:t>
      </w:r>
      <w:r w:rsidR="0033630D" w:rsidRPr="00525106">
        <w:rPr>
          <w:rFonts w:cs="Arial"/>
          <w:color w:val="000000"/>
          <w:u w:val="single"/>
        </w:rPr>
        <w:t>mln.</w:t>
      </w:r>
      <w:r>
        <w:rPr>
          <w:rFonts w:cs="Arial"/>
          <w:color w:val="000000"/>
        </w:rPr>
        <w:t xml:space="preserve"> om </w:t>
      </w:r>
      <w:r w:rsidR="00366930">
        <w:rPr>
          <w:rFonts w:cs="Arial"/>
          <w:color w:val="000000"/>
        </w:rPr>
        <w:t xml:space="preserve">toch </w:t>
      </w:r>
      <w:r>
        <w:rPr>
          <w:rFonts w:cs="Arial"/>
          <w:color w:val="000000"/>
        </w:rPr>
        <w:t xml:space="preserve">tot activering over te gaan. </w:t>
      </w:r>
      <w:r w:rsidR="00C67CBE">
        <w:rPr>
          <w:rFonts w:cs="Arial"/>
          <w:color w:val="000000"/>
        </w:rPr>
        <w:t xml:space="preserve">De investeringen met een </w:t>
      </w:r>
      <w:r w:rsidR="00C67CBE" w:rsidRPr="00C67CBE">
        <w:rPr>
          <w:rFonts w:cs="Arial"/>
          <w:color w:val="000000"/>
          <w:u w:val="single"/>
        </w:rPr>
        <w:t>economisch</w:t>
      </w:r>
      <w:r w:rsidR="00C67CBE">
        <w:rPr>
          <w:rFonts w:cs="Arial"/>
          <w:color w:val="000000"/>
        </w:rPr>
        <w:t xml:space="preserve"> nut werden voor 1 januari 2017 vanaf het drempelbedrag van </w:t>
      </w:r>
    </w:p>
    <w:p w:rsidR="00525106" w:rsidRDefault="00C67CBE" w:rsidP="00525106">
      <w:pPr>
        <w:rPr>
          <w:rFonts w:cs="Arial"/>
          <w:color w:val="000000"/>
        </w:rPr>
      </w:pPr>
      <w:r w:rsidRPr="00C67CBE">
        <w:rPr>
          <w:rFonts w:cs="Arial"/>
          <w:color w:val="000000"/>
          <w:u w:val="single"/>
        </w:rPr>
        <w:t>€ 25.000</w:t>
      </w:r>
      <w:r>
        <w:rPr>
          <w:rFonts w:cs="Arial"/>
          <w:color w:val="000000"/>
        </w:rPr>
        <w:t xml:space="preserve"> geactiveerd.</w:t>
      </w:r>
    </w:p>
    <w:p w:rsidR="00C67CBE" w:rsidRDefault="00C67CBE" w:rsidP="00525106">
      <w:pPr>
        <w:rPr>
          <w:rFonts w:cs="Arial"/>
          <w:color w:val="000000"/>
        </w:rPr>
      </w:pPr>
    </w:p>
    <w:p w:rsidR="00C67CBE" w:rsidRDefault="00C67CBE" w:rsidP="00525106">
      <w:pPr>
        <w:rPr>
          <w:rFonts w:cs="Arial"/>
          <w:color w:val="000000"/>
        </w:rPr>
      </w:pPr>
      <w:r>
        <w:rPr>
          <w:rFonts w:cs="Arial"/>
          <w:color w:val="000000"/>
        </w:rPr>
        <w:t xml:space="preserve">Voor investeringen met een maatschappelijk </w:t>
      </w:r>
      <w:r w:rsidR="00366930">
        <w:rPr>
          <w:rFonts w:cs="Arial"/>
          <w:color w:val="000000"/>
        </w:rPr>
        <w:t xml:space="preserve">nut </w:t>
      </w:r>
      <w:r>
        <w:rPr>
          <w:rFonts w:cs="Arial"/>
          <w:color w:val="000000"/>
        </w:rPr>
        <w:t>werden voor 1 januari 2017 reserves aangelegd. Voor grote uitgaven werd een onttrekking gedaan uit de daarvoor ingestelde reserve. Op deze wijze werden grote pieken en dalen in de exploitatielasten opgevangen.</w:t>
      </w:r>
    </w:p>
    <w:p w:rsidR="00C67CBE" w:rsidRDefault="00C67CBE" w:rsidP="00525106">
      <w:pPr>
        <w:rPr>
          <w:rFonts w:cs="Arial"/>
          <w:color w:val="000000"/>
        </w:rPr>
      </w:pPr>
    </w:p>
    <w:p w:rsidR="00FE27DD" w:rsidRDefault="00777E2B" w:rsidP="00525106">
      <w:pPr>
        <w:rPr>
          <w:rFonts w:cs="Arial"/>
          <w:color w:val="000000"/>
        </w:rPr>
      </w:pPr>
      <w:r>
        <w:rPr>
          <w:rFonts w:cs="Arial"/>
          <w:color w:val="000000"/>
        </w:rPr>
        <w:t xml:space="preserve">Vanaf 1 januari 2017 </w:t>
      </w:r>
      <w:r w:rsidR="00FE27DD">
        <w:rPr>
          <w:rFonts w:cs="Arial"/>
          <w:color w:val="000000"/>
        </w:rPr>
        <w:t>is het niet meer toegestaan om voor zowel investeringen met een maatschappelijk nut als investeringen met een economisch nut onttrekkingen te doen vanuit een reserve (</w:t>
      </w:r>
      <w:r w:rsidR="0033630D">
        <w:rPr>
          <w:rFonts w:cs="Arial"/>
          <w:color w:val="000000"/>
        </w:rPr>
        <w:t xml:space="preserve">de zogeheten </w:t>
      </w:r>
      <w:proofErr w:type="spellStart"/>
      <w:r w:rsidR="00FE27DD">
        <w:rPr>
          <w:rFonts w:cs="Arial"/>
          <w:color w:val="000000"/>
        </w:rPr>
        <w:t>brutoverantwoording</w:t>
      </w:r>
      <w:proofErr w:type="spellEnd"/>
      <w:r w:rsidR="00FE27DD">
        <w:rPr>
          <w:rFonts w:cs="Arial"/>
          <w:color w:val="000000"/>
        </w:rPr>
        <w:t xml:space="preserve"> is </w:t>
      </w:r>
      <w:r w:rsidR="0033630D">
        <w:rPr>
          <w:rFonts w:cs="Arial"/>
          <w:color w:val="000000"/>
        </w:rPr>
        <w:t xml:space="preserve">nu </w:t>
      </w:r>
      <w:r w:rsidR="00FE27DD">
        <w:rPr>
          <w:rFonts w:cs="Arial"/>
          <w:color w:val="000000"/>
        </w:rPr>
        <w:t xml:space="preserve">voorgeschreven). Voor de dekking van de kapitaallasten </w:t>
      </w:r>
      <w:r w:rsidR="005744D4">
        <w:rPr>
          <w:rFonts w:cs="Arial"/>
          <w:color w:val="000000"/>
        </w:rPr>
        <w:t xml:space="preserve">(rente en afschrijvingen) </w:t>
      </w:r>
      <w:r w:rsidR="00FE27DD">
        <w:rPr>
          <w:rFonts w:cs="Arial"/>
          <w:color w:val="000000"/>
        </w:rPr>
        <w:t>mag nog wel een reserve ingesteld worden</w:t>
      </w:r>
      <w:r w:rsidR="0033630D">
        <w:rPr>
          <w:rFonts w:cs="Arial"/>
          <w:color w:val="000000"/>
        </w:rPr>
        <w:t xml:space="preserve"> (een zogeheten kapitaalegalisatiereserve)</w:t>
      </w:r>
      <w:r w:rsidR="00FE27DD">
        <w:rPr>
          <w:rFonts w:cs="Arial"/>
          <w:color w:val="000000"/>
        </w:rPr>
        <w:t>.</w:t>
      </w:r>
    </w:p>
    <w:p w:rsidR="0079135C" w:rsidRDefault="0079135C" w:rsidP="00525106">
      <w:pPr>
        <w:rPr>
          <w:rFonts w:cs="Arial"/>
          <w:color w:val="000000"/>
        </w:rPr>
      </w:pPr>
      <w:r>
        <w:rPr>
          <w:rFonts w:cs="Arial"/>
          <w:color w:val="000000"/>
        </w:rPr>
        <w:t xml:space="preserve">Omdat er voor </w:t>
      </w:r>
      <w:r w:rsidR="0033630D">
        <w:rPr>
          <w:rFonts w:cs="Arial"/>
          <w:color w:val="000000"/>
        </w:rPr>
        <w:t xml:space="preserve">het doen van </w:t>
      </w:r>
      <w:r>
        <w:rPr>
          <w:rFonts w:cs="Arial"/>
          <w:color w:val="000000"/>
        </w:rPr>
        <w:t>investering</w:t>
      </w:r>
      <w:r w:rsidR="0033630D">
        <w:rPr>
          <w:rFonts w:cs="Arial"/>
          <w:color w:val="000000"/>
        </w:rPr>
        <w:t xml:space="preserve">en (om ze in één keer af te schrijven) </w:t>
      </w:r>
      <w:r>
        <w:rPr>
          <w:rFonts w:cs="Arial"/>
          <w:color w:val="000000"/>
        </w:rPr>
        <w:t>geen reserve meer mag worden ingesteld is het hanteren van de oude activeringsdrempel van € 1 mln. euro voor investeringen met een maatschappelijk nut voor de gemeente Den Helder te hoog. Dit zou immers een enorme piek in de exploitatielasten geven als er bijvoorbeeld een uitgave gedaan moet worden van € 900.000.</w:t>
      </w:r>
    </w:p>
    <w:p w:rsidR="0079135C" w:rsidRDefault="0079135C" w:rsidP="00525106">
      <w:pPr>
        <w:rPr>
          <w:rFonts w:cs="Arial"/>
          <w:color w:val="000000"/>
        </w:rPr>
      </w:pPr>
    </w:p>
    <w:p w:rsidR="005A354A" w:rsidRPr="005A354A" w:rsidRDefault="005A354A" w:rsidP="00525106">
      <w:pPr>
        <w:rPr>
          <w:rFonts w:cs="Arial"/>
          <w:b/>
          <w:i/>
          <w:color w:val="000000"/>
        </w:rPr>
      </w:pPr>
      <w:r w:rsidRPr="005A354A">
        <w:rPr>
          <w:rFonts w:cs="Arial"/>
          <w:b/>
          <w:i/>
          <w:color w:val="000000"/>
        </w:rPr>
        <w:t>Waarom een drempelbedrag van € 100.000 voor de investeringen met een maatschappelijk nut?</w:t>
      </w:r>
    </w:p>
    <w:p w:rsidR="00FE27DD" w:rsidRDefault="005A354A" w:rsidP="00525106">
      <w:pPr>
        <w:rPr>
          <w:rFonts w:cs="Arial"/>
          <w:color w:val="000000"/>
        </w:rPr>
      </w:pPr>
      <w:r>
        <w:rPr>
          <w:rFonts w:cs="Arial"/>
          <w:color w:val="000000"/>
        </w:rPr>
        <w:t xml:space="preserve">Zoals hierboven benoemd is het oude drempelbedrag van € 1 mln. euro </w:t>
      </w:r>
      <w:r w:rsidR="00366930">
        <w:rPr>
          <w:rFonts w:cs="Arial"/>
          <w:color w:val="000000"/>
        </w:rPr>
        <w:t xml:space="preserve">voor investeringen met een maatschappelijk nut </w:t>
      </w:r>
      <w:r>
        <w:rPr>
          <w:rFonts w:cs="Arial"/>
          <w:color w:val="000000"/>
        </w:rPr>
        <w:t xml:space="preserve">nu te hoog. Echter het drempelbedrag van € 25.000 (zoals toegepast bij de investeringen met een economisch nut) is </w:t>
      </w:r>
      <w:r w:rsidR="0033630D">
        <w:rPr>
          <w:rFonts w:cs="Arial"/>
          <w:color w:val="000000"/>
        </w:rPr>
        <w:t xml:space="preserve">in de praktijk </w:t>
      </w:r>
      <w:r>
        <w:rPr>
          <w:rFonts w:cs="Arial"/>
          <w:color w:val="000000"/>
        </w:rPr>
        <w:t>niet efficiënt.</w:t>
      </w:r>
    </w:p>
    <w:p w:rsidR="00E566D3" w:rsidRDefault="00296ECC" w:rsidP="00E566D3">
      <w:pPr>
        <w:rPr>
          <w:rFonts w:cs="Arial"/>
          <w:color w:val="000000"/>
        </w:rPr>
      </w:pPr>
      <w:r>
        <w:rPr>
          <w:rFonts w:cs="Arial"/>
          <w:color w:val="000000"/>
        </w:rPr>
        <w:t xml:space="preserve">Over het algemeen zijn de investeringen </w:t>
      </w:r>
      <w:r w:rsidR="00E4364D">
        <w:rPr>
          <w:rFonts w:cs="Arial"/>
          <w:color w:val="000000"/>
        </w:rPr>
        <w:t>met een maatschappelijk een stuk hoger dan die met een economisch nut. Er is onderzoek gedaan naar wat voor de gemeente Den Helder een praktische ondergrens is voor het activeren van beide vormen van investeringen. Hieruit kwam naar voren dat de ondergrens van € 25.000 voor investeringen met een economisch nut nog steeds goed bruikbaar is terwijl dit voor de investeringen met een maatschappelijk nut hoger zou moeten zijn, zijnde € 100.000.</w:t>
      </w:r>
    </w:p>
    <w:p w:rsidR="00E566D3" w:rsidRDefault="00E566D3" w:rsidP="00E566D3">
      <w:pPr>
        <w:rPr>
          <w:rFonts w:cs="Arial"/>
          <w:color w:val="000000"/>
        </w:rPr>
      </w:pPr>
    </w:p>
    <w:p w:rsidR="00E566D3" w:rsidRDefault="00E566D3" w:rsidP="00E566D3">
      <w:pPr>
        <w:rPr>
          <w:rFonts w:cs="Arial"/>
          <w:color w:val="000000"/>
        </w:rPr>
      </w:pPr>
      <w:r>
        <w:rPr>
          <w:rFonts w:cs="Arial"/>
          <w:color w:val="000000"/>
        </w:rPr>
        <w:t>Door de nieuwe regels en ook in het kader van Nieuw perspectief is de verwachting dat ook het aantal ‘kleinere’ investeringen in de openbare ruimte, en dan toegespitst op investeringen in buurten en wijken belangrijk zullen toenemen. Bij het toepassen van de ondergrens van € 25.000 zullen die ook grotendeels geactiveerd moeten worden. Dit zou betekenen dat het aantal te nemen raadsbesluiten fors zal toenemen, de administratieve belasting toeneemt en dat de staat van activa ongewenst groot wordt.</w:t>
      </w:r>
      <w:r w:rsidR="00B73A61">
        <w:rPr>
          <w:rFonts w:cs="Arial"/>
          <w:color w:val="000000"/>
        </w:rPr>
        <w:t xml:space="preserve"> </w:t>
      </w:r>
    </w:p>
    <w:p w:rsidR="00B73A61" w:rsidRDefault="00B73A61" w:rsidP="00E566D3">
      <w:pPr>
        <w:rPr>
          <w:rFonts w:cs="Arial"/>
          <w:color w:val="000000"/>
        </w:rPr>
      </w:pPr>
      <w:r>
        <w:rPr>
          <w:rFonts w:cs="Arial"/>
          <w:color w:val="000000"/>
        </w:rPr>
        <w:t xml:space="preserve">Hiermee zijn de investeringen met een maatschappelijk nut kleiner dan € 100.000 niet zichtbaar in de staat van activa, deze worden rechtstreeks ten laste van de exploitatie gebracht. </w:t>
      </w:r>
    </w:p>
    <w:p w:rsidR="0030374D" w:rsidRDefault="0030374D" w:rsidP="00E566D3">
      <w:pPr>
        <w:rPr>
          <w:rFonts w:cs="Arial"/>
          <w:color w:val="000000"/>
        </w:rPr>
      </w:pPr>
    </w:p>
    <w:p w:rsidR="0030374D" w:rsidRDefault="0030374D" w:rsidP="00E566D3">
      <w:pPr>
        <w:rPr>
          <w:rFonts w:cs="Arial"/>
          <w:color w:val="000000"/>
        </w:rPr>
      </w:pPr>
      <w:r>
        <w:rPr>
          <w:rFonts w:cs="Arial"/>
          <w:color w:val="000000"/>
        </w:rPr>
        <w:t>De verwachting is dat het aantal kleine investeringen met een maatschappelijk nut voldoende spreiding heeft over de loop van de jaren en dus geen ongewenste pieken en dalen zal opleveren. Daarnaast is het nog steeds aan de raad om het beleid ten aanzien van de exploitatiebegroting vast te stellen waarmee de uitgaven in de openbare ruimte worden gedaan.</w:t>
      </w:r>
      <w:r w:rsidR="00B73A61">
        <w:rPr>
          <w:rFonts w:cs="Arial"/>
          <w:color w:val="000000"/>
        </w:rPr>
        <w:t xml:space="preserve"> De uitgaven die uit de exploitatie gedaan worden (dus ook de uitgaven met een maatschappelijk nut kleiner dan € 100.000) </w:t>
      </w:r>
      <w:r w:rsidR="007867F7">
        <w:rPr>
          <w:rFonts w:cs="Arial"/>
          <w:color w:val="000000"/>
        </w:rPr>
        <w:t xml:space="preserve">zijn niet </w:t>
      </w:r>
      <w:r w:rsidR="00C71C74">
        <w:rPr>
          <w:rFonts w:cs="Arial"/>
          <w:color w:val="000000"/>
        </w:rPr>
        <w:t xml:space="preserve">in detail </w:t>
      </w:r>
      <w:r w:rsidR="007867F7">
        <w:rPr>
          <w:rFonts w:cs="Arial"/>
          <w:color w:val="000000"/>
        </w:rPr>
        <w:t>inzichtelijk voor de raad maar volgen wel de door de raad vastge</w:t>
      </w:r>
      <w:r w:rsidR="00C71C74">
        <w:rPr>
          <w:rFonts w:cs="Arial"/>
          <w:color w:val="000000"/>
        </w:rPr>
        <w:t>stelde begrotingsuitgangspunten en passen binnen de vastgestelde onderhoudsbudgetten.</w:t>
      </w:r>
    </w:p>
    <w:p w:rsidR="00E566D3" w:rsidRPr="009210E9" w:rsidRDefault="00E566D3" w:rsidP="00E566D3">
      <w:pPr>
        <w:rPr>
          <w:rFonts w:cs="Arial"/>
          <w:color w:val="000000"/>
        </w:rPr>
      </w:pPr>
    </w:p>
    <w:p w:rsidR="00E4364D" w:rsidRDefault="00E4364D" w:rsidP="00525106">
      <w:pPr>
        <w:rPr>
          <w:rFonts w:cs="Arial"/>
          <w:color w:val="000000"/>
        </w:rPr>
      </w:pPr>
    </w:p>
    <w:sectPr w:rsidR="00E4364D" w:rsidSect="00AC1970">
      <w:headerReference w:type="first" r:id="rId8"/>
      <w:pgSz w:w="11906" w:h="16838" w:code="9"/>
      <w:pgMar w:top="340" w:right="567" w:bottom="567"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B4" w:rsidRDefault="00F078B4">
      <w:pPr>
        <w:spacing w:line="240" w:lineRule="auto"/>
      </w:pPr>
      <w:r>
        <w:separator/>
      </w:r>
    </w:p>
  </w:endnote>
  <w:endnote w:type="continuationSeparator" w:id="0">
    <w:p w:rsidR="00F078B4" w:rsidRDefault="00F07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4HELD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Italic-OneByteIdentit">
    <w:panose1 w:val="00000000000000000000"/>
    <w:charset w:val="00"/>
    <w:family w:val="auto"/>
    <w:notTrueType/>
    <w:pitch w:val="default"/>
    <w:sig w:usb0="00000003" w:usb1="00000000" w:usb2="00000000" w:usb3="00000000" w:csb0="00000001" w:csb1="00000000"/>
  </w:font>
  <w:font w:name="Arial,Italic-OneByteIdentityH">
    <w:panose1 w:val="00000000000000000000"/>
    <w:charset w:val="00"/>
    <w:family w:val="auto"/>
    <w:notTrueType/>
    <w:pitch w:val="default"/>
    <w:sig w:usb0="00000003" w:usb1="00000000" w:usb2="00000000" w:usb3="00000000" w:csb0="00000001" w:csb1="00000000"/>
  </w:font>
  <w:font w:name="Arial-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B4" w:rsidRDefault="00F078B4">
      <w:pPr>
        <w:spacing w:line="240" w:lineRule="auto"/>
      </w:pPr>
      <w:r>
        <w:separator/>
      </w:r>
    </w:p>
  </w:footnote>
  <w:footnote w:type="continuationSeparator" w:id="0">
    <w:p w:rsidR="00F078B4" w:rsidRDefault="00F078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777E2B" w:rsidP="00893803">
          <w:pPr>
            <w:pStyle w:val="Modelnaam"/>
          </w:pPr>
          <w:r>
            <w:t>Memo</w:t>
          </w:r>
        </w:p>
      </w:tc>
    </w:tr>
  </w:tbl>
  <w:p w:rsidR="00177D1E" w:rsidRPr="00893803" w:rsidRDefault="00177D1E" w:rsidP="00893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851D4"/>
    <w:multiLevelType w:val="multilevel"/>
    <w:tmpl w:val="0DF6E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E2B"/>
    <w:rsid w:val="00007007"/>
    <w:rsid w:val="0003320A"/>
    <w:rsid w:val="00082B6B"/>
    <w:rsid w:val="000A4087"/>
    <w:rsid w:val="000F15E6"/>
    <w:rsid w:val="000F1D7D"/>
    <w:rsid w:val="00177D1E"/>
    <w:rsid w:val="001846DC"/>
    <w:rsid w:val="00186754"/>
    <w:rsid w:val="001A50B6"/>
    <w:rsid w:val="001F300B"/>
    <w:rsid w:val="00254557"/>
    <w:rsid w:val="002949A6"/>
    <w:rsid w:val="00296ECC"/>
    <w:rsid w:val="002A1EB0"/>
    <w:rsid w:val="002F7496"/>
    <w:rsid w:val="0030374D"/>
    <w:rsid w:val="00332C26"/>
    <w:rsid w:val="0033630D"/>
    <w:rsid w:val="00363C77"/>
    <w:rsid w:val="00366930"/>
    <w:rsid w:val="003732AD"/>
    <w:rsid w:val="00376B8D"/>
    <w:rsid w:val="004002E6"/>
    <w:rsid w:val="0048330C"/>
    <w:rsid w:val="00493978"/>
    <w:rsid w:val="004F1169"/>
    <w:rsid w:val="00503FD6"/>
    <w:rsid w:val="005070D5"/>
    <w:rsid w:val="00525106"/>
    <w:rsid w:val="00557DB3"/>
    <w:rsid w:val="005744D4"/>
    <w:rsid w:val="005764D6"/>
    <w:rsid w:val="00587FD1"/>
    <w:rsid w:val="00590041"/>
    <w:rsid w:val="005A2335"/>
    <w:rsid w:val="005A354A"/>
    <w:rsid w:val="0066583E"/>
    <w:rsid w:val="0070638F"/>
    <w:rsid w:val="007456A5"/>
    <w:rsid w:val="00776809"/>
    <w:rsid w:val="00777E2B"/>
    <w:rsid w:val="007867F7"/>
    <w:rsid w:val="0079135C"/>
    <w:rsid w:val="007A4E98"/>
    <w:rsid w:val="008326CF"/>
    <w:rsid w:val="00832F6A"/>
    <w:rsid w:val="00852430"/>
    <w:rsid w:val="00856111"/>
    <w:rsid w:val="00893803"/>
    <w:rsid w:val="008A4151"/>
    <w:rsid w:val="008F74F7"/>
    <w:rsid w:val="00914F59"/>
    <w:rsid w:val="009210E9"/>
    <w:rsid w:val="009D535A"/>
    <w:rsid w:val="009E0094"/>
    <w:rsid w:val="00A046F8"/>
    <w:rsid w:val="00A04AE8"/>
    <w:rsid w:val="00A136EC"/>
    <w:rsid w:val="00A45766"/>
    <w:rsid w:val="00A50670"/>
    <w:rsid w:val="00A60BCA"/>
    <w:rsid w:val="00AB4074"/>
    <w:rsid w:val="00AC1970"/>
    <w:rsid w:val="00B459C5"/>
    <w:rsid w:val="00B511B9"/>
    <w:rsid w:val="00B73A61"/>
    <w:rsid w:val="00BB18CE"/>
    <w:rsid w:val="00C04AF9"/>
    <w:rsid w:val="00C66D8B"/>
    <w:rsid w:val="00C67CBE"/>
    <w:rsid w:val="00C71C74"/>
    <w:rsid w:val="00CF68BD"/>
    <w:rsid w:val="00D40F4F"/>
    <w:rsid w:val="00D650A1"/>
    <w:rsid w:val="00DB39F9"/>
    <w:rsid w:val="00E4364D"/>
    <w:rsid w:val="00E566D3"/>
    <w:rsid w:val="00E81EB2"/>
    <w:rsid w:val="00EA64B6"/>
    <w:rsid w:val="00F078B4"/>
    <w:rsid w:val="00F12726"/>
    <w:rsid w:val="00F53CD5"/>
    <w:rsid w:val="00FE27DD"/>
    <w:rsid w:val="00FE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7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1025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Reitsma</dc:creator>
  <cp:lastModifiedBy>Mirjam Reitsma</cp:lastModifiedBy>
  <cp:revision>16</cp:revision>
  <dcterms:created xsi:type="dcterms:W3CDTF">2017-05-30T13:03:00Z</dcterms:created>
  <dcterms:modified xsi:type="dcterms:W3CDTF">2017-05-31T13:31:00Z</dcterms:modified>
</cp:coreProperties>
</file>