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A4" w:rsidRPr="005E0AA4" w:rsidRDefault="005E0AA4">
      <w:pPr>
        <w:rPr>
          <w:b/>
          <w:noProof/>
          <w:lang w:eastAsia="nl-NL"/>
        </w:rPr>
      </w:pPr>
      <w:r w:rsidRPr="005E0AA4">
        <w:rPr>
          <w:b/>
          <w:noProof/>
          <w:lang w:eastAsia="nl-NL"/>
        </w:rPr>
        <w:drawing>
          <wp:inline distT="0" distB="0" distL="0" distR="0" wp14:anchorId="784C9433" wp14:editId="2CDE6E20">
            <wp:extent cx="1885950" cy="21777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en Un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9147" cy="218146"/>
                    </a:xfrm>
                    <a:prstGeom prst="rect">
                      <a:avLst/>
                    </a:prstGeom>
                  </pic:spPr>
                </pic:pic>
              </a:graphicData>
            </a:graphic>
          </wp:inline>
        </w:drawing>
      </w:r>
      <w:r>
        <w:rPr>
          <w:b/>
          <w:noProof/>
          <w:lang w:eastAsia="nl-NL"/>
        </w:rPr>
        <w:t xml:space="preserve">   </w:t>
      </w:r>
      <w:r>
        <w:rPr>
          <w:b/>
          <w:noProof/>
          <w:lang w:eastAsia="nl-NL"/>
        </w:rPr>
        <w:drawing>
          <wp:inline distT="0" distB="0" distL="0" distR="0">
            <wp:extent cx="962025" cy="100452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oorlijk Bestu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271" cy="1012089"/>
                    </a:xfrm>
                    <a:prstGeom prst="rect">
                      <a:avLst/>
                    </a:prstGeom>
                  </pic:spPr>
                </pic:pic>
              </a:graphicData>
            </a:graphic>
          </wp:inline>
        </w:drawing>
      </w:r>
      <w:r>
        <w:rPr>
          <w:b/>
          <w:noProof/>
          <w:lang w:eastAsia="nl-NL"/>
        </w:rPr>
        <w:t xml:space="preserve">   </w:t>
      </w:r>
      <w:r>
        <w:rPr>
          <w:b/>
          <w:noProof/>
          <w:lang w:eastAsia="nl-NL"/>
        </w:rPr>
        <w:drawing>
          <wp:inline distT="0" distB="0" distL="0" distR="0">
            <wp:extent cx="1776238" cy="2000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ink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732" cy="201432"/>
                    </a:xfrm>
                    <a:prstGeom prst="rect">
                      <a:avLst/>
                    </a:prstGeom>
                  </pic:spPr>
                </pic:pic>
              </a:graphicData>
            </a:graphic>
          </wp:inline>
        </w:drawing>
      </w:r>
      <w:r>
        <w:rPr>
          <w:b/>
          <w:noProof/>
          <w:lang w:eastAsia="nl-NL"/>
        </w:rPr>
        <w:t xml:space="preserve">    </w:t>
      </w:r>
      <w:r>
        <w:rPr>
          <w:b/>
          <w:noProof/>
          <w:lang w:eastAsia="nl-NL"/>
        </w:rPr>
        <w:drawing>
          <wp:inline distT="0" distB="0" distL="0" distR="0">
            <wp:extent cx="742188" cy="83391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ije Socialisten.jpg"/>
                    <pic:cNvPicPr/>
                  </pic:nvPicPr>
                  <pic:blipFill>
                    <a:blip r:embed="rId9">
                      <a:extLst>
                        <a:ext uri="{28A0092B-C50C-407E-A947-70E740481C1C}">
                          <a14:useLocalDpi xmlns:a14="http://schemas.microsoft.com/office/drawing/2010/main" val="0"/>
                        </a:ext>
                      </a:extLst>
                    </a:blip>
                    <a:stretch>
                      <a:fillRect/>
                    </a:stretch>
                  </pic:blipFill>
                  <pic:spPr>
                    <a:xfrm>
                      <a:off x="0" y="0"/>
                      <a:ext cx="742188" cy="833919"/>
                    </a:xfrm>
                    <a:prstGeom prst="rect">
                      <a:avLst/>
                    </a:prstGeom>
                  </pic:spPr>
                </pic:pic>
              </a:graphicData>
            </a:graphic>
          </wp:inline>
        </w:drawing>
      </w:r>
    </w:p>
    <w:p w:rsidR="005E0AA4" w:rsidRPr="005E0AA4" w:rsidRDefault="005E0AA4">
      <w:pPr>
        <w:rPr>
          <w:b/>
          <w:noProof/>
          <w:lang w:eastAsia="nl-NL"/>
        </w:rPr>
      </w:pPr>
    </w:p>
    <w:p w:rsidR="00B5071B" w:rsidRPr="00B5071B" w:rsidRDefault="00B5071B" w:rsidP="00B45D8B">
      <w:pPr>
        <w:spacing w:after="0"/>
        <w:rPr>
          <w:b/>
          <w:noProof/>
          <w:u w:val="single"/>
          <w:lang w:eastAsia="nl-NL"/>
        </w:rPr>
      </w:pPr>
      <w:r>
        <w:rPr>
          <w:b/>
          <w:noProof/>
          <w:u w:val="single"/>
          <w:lang w:eastAsia="nl-NL"/>
        </w:rPr>
        <w:t>Amendement geldlening de Kampanje</w:t>
      </w:r>
    </w:p>
    <w:p w:rsidR="00B45D8B" w:rsidRDefault="00B45D8B" w:rsidP="00B45D8B">
      <w:pPr>
        <w:spacing w:after="0"/>
        <w:rPr>
          <w:noProof/>
          <w:lang w:eastAsia="nl-NL"/>
        </w:rPr>
      </w:pPr>
    </w:p>
    <w:p w:rsidR="005E0AA4" w:rsidRDefault="00B5071B" w:rsidP="00B45D8B">
      <w:pPr>
        <w:spacing w:after="0"/>
        <w:rPr>
          <w:noProof/>
          <w:lang w:eastAsia="nl-NL"/>
        </w:rPr>
      </w:pPr>
      <w:r>
        <w:rPr>
          <w:noProof/>
          <w:lang w:eastAsia="nl-NL"/>
        </w:rPr>
        <w:t>De gemeenteraad</w:t>
      </w:r>
      <w:r w:rsidR="005E0AA4">
        <w:rPr>
          <w:noProof/>
          <w:lang w:eastAsia="nl-NL"/>
        </w:rPr>
        <w:t xml:space="preserve"> van Den Helder,</w:t>
      </w:r>
      <w:r>
        <w:rPr>
          <w:noProof/>
          <w:lang w:eastAsia="nl-NL"/>
        </w:rPr>
        <w:t xml:space="preserve"> in vergadering bijeen op 28 november 2016</w:t>
      </w:r>
      <w:r w:rsidR="005E0AA4">
        <w:rPr>
          <w:noProof/>
          <w:lang w:eastAsia="nl-NL"/>
        </w:rPr>
        <w:t>;</w:t>
      </w:r>
    </w:p>
    <w:p w:rsidR="00B45D8B" w:rsidRDefault="00B45D8B" w:rsidP="00B45D8B">
      <w:pPr>
        <w:spacing w:after="0"/>
        <w:rPr>
          <w:noProof/>
          <w:lang w:eastAsia="nl-NL"/>
        </w:rPr>
      </w:pPr>
    </w:p>
    <w:p w:rsidR="00B45D8B" w:rsidRDefault="00B5071B" w:rsidP="00B45D8B">
      <w:pPr>
        <w:spacing w:after="0"/>
        <w:rPr>
          <w:noProof/>
          <w:lang w:eastAsia="nl-NL"/>
        </w:rPr>
      </w:pPr>
      <w:r>
        <w:rPr>
          <w:noProof/>
          <w:lang w:eastAsia="nl-NL"/>
        </w:rPr>
        <w:t>gelezen het raadsvoorstel R</w:t>
      </w:r>
      <w:r w:rsidR="005E0AA4">
        <w:rPr>
          <w:noProof/>
          <w:lang w:eastAsia="nl-NL"/>
        </w:rPr>
        <w:t>VO</w:t>
      </w:r>
      <w:r>
        <w:rPr>
          <w:noProof/>
          <w:lang w:eastAsia="nl-NL"/>
        </w:rPr>
        <w:t xml:space="preserve"> 16.009</w:t>
      </w:r>
      <w:r w:rsidR="005E0AA4">
        <w:rPr>
          <w:noProof/>
          <w:lang w:eastAsia="nl-NL"/>
        </w:rPr>
        <w:t>7</w:t>
      </w:r>
      <w:r w:rsidR="00B45D8B">
        <w:rPr>
          <w:noProof/>
          <w:lang w:eastAsia="nl-NL"/>
        </w:rPr>
        <w:t xml:space="preserve"> over </w:t>
      </w:r>
      <w:r>
        <w:rPr>
          <w:noProof/>
          <w:lang w:eastAsia="nl-NL"/>
        </w:rPr>
        <w:t>wensen en bedenkingen</w:t>
      </w:r>
      <w:r w:rsidR="005E0AA4">
        <w:rPr>
          <w:noProof/>
          <w:lang w:eastAsia="nl-NL"/>
        </w:rPr>
        <w:t>procedure</w:t>
      </w:r>
      <w:r>
        <w:rPr>
          <w:noProof/>
          <w:lang w:eastAsia="nl-NL"/>
        </w:rPr>
        <w:t xml:space="preserve"> herziening lening </w:t>
      </w:r>
    </w:p>
    <w:p w:rsidR="00B5071B" w:rsidRDefault="00B45D8B" w:rsidP="00B45D8B">
      <w:pPr>
        <w:spacing w:after="0"/>
        <w:rPr>
          <w:noProof/>
          <w:lang w:eastAsia="nl-NL"/>
        </w:rPr>
      </w:pPr>
      <w:r>
        <w:rPr>
          <w:noProof/>
          <w:lang w:eastAsia="nl-NL"/>
        </w:rPr>
        <w:t>D</w:t>
      </w:r>
      <w:r w:rsidR="00B5071B">
        <w:rPr>
          <w:noProof/>
          <w:lang w:eastAsia="nl-NL"/>
        </w:rPr>
        <w:t>e Kampanje</w:t>
      </w:r>
      <w:r>
        <w:rPr>
          <w:noProof/>
          <w:lang w:eastAsia="nl-NL"/>
        </w:rPr>
        <w:t>,</w:t>
      </w:r>
      <w:r w:rsidRPr="00B45D8B">
        <w:rPr>
          <w:noProof/>
          <w:lang w:eastAsia="nl-NL"/>
        </w:rPr>
        <w:t xml:space="preserve"> agendapunt 15</w:t>
      </w:r>
      <w:r>
        <w:rPr>
          <w:noProof/>
          <w:lang w:eastAsia="nl-NL"/>
        </w:rPr>
        <w:t>;</w:t>
      </w:r>
    </w:p>
    <w:p w:rsidR="00B45D8B" w:rsidRDefault="00B45D8B" w:rsidP="00B45D8B">
      <w:pPr>
        <w:spacing w:after="0"/>
        <w:rPr>
          <w:b/>
          <w:noProof/>
          <w:u w:val="single"/>
          <w:lang w:eastAsia="nl-NL"/>
        </w:rPr>
      </w:pPr>
    </w:p>
    <w:p w:rsidR="00B5071B" w:rsidRDefault="00B5071B" w:rsidP="00B45D8B">
      <w:pPr>
        <w:spacing w:after="0"/>
        <w:rPr>
          <w:noProof/>
          <w:u w:val="single"/>
          <w:lang w:eastAsia="nl-NL"/>
        </w:rPr>
      </w:pPr>
      <w:r>
        <w:rPr>
          <w:b/>
          <w:noProof/>
          <w:u w:val="single"/>
          <w:lang w:eastAsia="nl-NL"/>
        </w:rPr>
        <w:t>Besluit:</w:t>
      </w:r>
    </w:p>
    <w:p w:rsidR="00B45D8B" w:rsidRDefault="00B45D8B" w:rsidP="00B45D8B">
      <w:pPr>
        <w:spacing w:after="0"/>
        <w:rPr>
          <w:noProof/>
          <w:lang w:eastAsia="nl-NL"/>
        </w:rPr>
      </w:pPr>
    </w:p>
    <w:p w:rsidR="00B45D8B" w:rsidRDefault="00B5071B" w:rsidP="00B45D8B">
      <w:pPr>
        <w:spacing w:after="0"/>
        <w:rPr>
          <w:noProof/>
          <w:lang w:eastAsia="nl-NL"/>
        </w:rPr>
      </w:pPr>
      <w:r>
        <w:rPr>
          <w:noProof/>
          <w:lang w:eastAsia="nl-NL"/>
        </w:rPr>
        <w:t xml:space="preserve">het </w:t>
      </w:r>
      <w:r w:rsidR="00B45D8B">
        <w:rPr>
          <w:noProof/>
          <w:lang w:eastAsia="nl-NL"/>
        </w:rPr>
        <w:t>ontwerp</w:t>
      </w:r>
      <w:r>
        <w:rPr>
          <w:noProof/>
          <w:lang w:eastAsia="nl-NL"/>
        </w:rPr>
        <w:t xml:space="preserve">besluit als volgt te wijzigen: </w:t>
      </w:r>
    </w:p>
    <w:p w:rsidR="00B45D8B" w:rsidRDefault="00B45D8B" w:rsidP="00B45D8B">
      <w:pPr>
        <w:spacing w:after="0"/>
        <w:rPr>
          <w:noProof/>
          <w:lang w:eastAsia="nl-NL"/>
        </w:rPr>
      </w:pPr>
    </w:p>
    <w:p w:rsidR="00B45D8B" w:rsidRDefault="00B45D8B" w:rsidP="00581BCE">
      <w:pPr>
        <w:tabs>
          <w:tab w:val="left" w:pos="284"/>
          <w:tab w:val="left" w:pos="567"/>
        </w:tabs>
        <w:spacing w:after="0"/>
        <w:rPr>
          <w:noProof/>
          <w:lang w:eastAsia="nl-NL"/>
        </w:rPr>
      </w:pPr>
      <w:r>
        <w:rPr>
          <w:noProof/>
          <w:lang w:eastAsia="nl-NL"/>
        </w:rPr>
        <w:t>1.</w:t>
      </w:r>
      <w:r>
        <w:rPr>
          <w:noProof/>
          <w:lang w:eastAsia="nl-NL"/>
        </w:rPr>
        <w:tab/>
        <w:t xml:space="preserve">de tekst ‘in te stemmen met’ te vervangen door ‘de volgende wensen en bedenkingen </w:t>
      </w:r>
      <w:r w:rsidR="00BB1432">
        <w:rPr>
          <w:noProof/>
          <w:lang w:eastAsia="nl-NL"/>
        </w:rPr>
        <w:t xml:space="preserve">mee te </w:t>
      </w:r>
      <w:r w:rsidR="00BB1432">
        <w:rPr>
          <w:noProof/>
          <w:lang w:eastAsia="nl-NL"/>
        </w:rPr>
        <w:tab/>
        <w:t>geven</w:t>
      </w:r>
      <w:r>
        <w:rPr>
          <w:noProof/>
          <w:lang w:eastAsia="nl-NL"/>
        </w:rPr>
        <w:t xml:space="preserve"> met betrekking tot’</w:t>
      </w:r>
      <w:r w:rsidR="00BB1432">
        <w:rPr>
          <w:noProof/>
          <w:lang w:eastAsia="nl-NL"/>
        </w:rPr>
        <w:t>;</w:t>
      </w:r>
    </w:p>
    <w:p w:rsidR="00581BCE" w:rsidRDefault="00B45D8B" w:rsidP="00581BCE">
      <w:pPr>
        <w:tabs>
          <w:tab w:val="left" w:pos="284"/>
          <w:tab w:val="left" w:pos="567"/>
        </w:tabs>
        <w:spacing w:after="0"/>
        <w:rPr>
          <w:noProof/>
          <w:lang w:eastAsia="nl-NL"/>
        </w:rPr>
      </w:pPr>
      <w:r>
        <w:rPr>
          <w:noProof/>
          <w:lang w:eastAsia="nl-NL"/>
        </w:rPr>
        <w:t>2.</w:t>
      </w:r>
      <w:r>
        <w:rPr>
          <w:noProof/>
          <w:lang w:eastAsia="nl-NL"/>
        </w:rPr>
        <w:tab/>
      </w:r>
      <w:r w:rsidR="00581BCE">
        <w:rPr>
          <w:noProof/>
          <w:lang w:eastAsia="nl-NL"/>
        </w:rPr>
        <w:t>de volgende wensen en bedenkingen in het besluit op te nemen:</w:t>
      </w:r>
    </w:p>
    <w:p w:rsidR="00B5071B" w:rsidRDefault="00581BCE" w:rsidP="00581BCE">
      <w:pPr>
        <w:tabs>
          <w:tab w:val="left" w:pos="284"/>
          <w:tab w:val="left" w:pos="567"/>
        </w:tabs>
        <w:spacing w:after="0"/>
        <w:rPr>
          <w:noProof/>
          <w:lang w:eastAsia="nl-NL"/>
        </w:rPr>
      </w:pPr>
      <w:r>
        <w:rPr>
          <w:noProof/>
          <w:lang w:eastAsia="nl-NL"/>
        </w:rPr>
        <w:tab/>
        <w:t>-</w:t>
      </w:r>
      <w:r>
        <w:rPr>
          <w:noProof/>
          <w:lang w:eastAsia="nl-NL"/>
        </w:rPr>
        <w:tab/>
      </w:r>
      <w:r w:rsidR="00B5071B">
        <w:rPr>
          <w:noProof/>
          <w:lang w:eastAsia="nl-NL"/>
        </w:rPr>
        <w:t xml:space="preserve">geen </w:t>
      </w:r>
      <w:r w:rsidR="000338E0">
        <w:rPr>
          <w:noProof/>
          <w:lang w:eastAsia="nl-NL"/>
        </w:rPr>
        <w:t>verhoging</w:t>
      </w:r>
      <w:r w:rsidR="00B5071B">
        <w:rPr>
          <w:noProof/>
          <w:lang w:eastAsia="nl-NL"/>
        </w:rPr>
        <w:t xml:space="preserve"> van de geldlening</w:t>
      </w:r>
      <w:r w:rsidR="000338E0">
        <w:rPr>
          <w:noProof/>
          <w:lang w:eastAsia="nl-NL"/>
        </w:rPr>
        <w:t xml:space="preserve"> </w:t>
      </w:r>
      <w:r>
        <w:rPr>
          <w:noProof/>
          <w:lang w:eastAsia="nl-NL"/>
        </w:rPr>
        <w:t xml:space="preserve">tot het oorspronkelijke bedrag </w:t>
      </w:r>
      <w:r w:rsidR="000338E0">
        <w:rPr>
          <w:noProof/>
          <w:lang w:eastAsia="nl-NL"/>
        </w:rPr>
        <w:t xml:space="preserve">aan </w:t>
      </w:r>
      <w:r>
        <w:rPr>
          <w:noProof/>
          <w:lang w:eastAsia="nl-NL"/>
        </w:rPr>
        <w:t>D</w:t>
      </w:r>
      <w:r w:rsidR="000338E0">
        <w:rPr>
          <w:noProof/>
          <w:lang w:eastAsia="nl-NL"/>
        </w:rPr>
        <w:t xml:space="preserve">e Kampanje toe te </w:t>
      </w:r>
      <w:r>
        <w:rPr>
          <w:noProof/>
          <w:lang w:eastAsia="nl-NL"/>
        </w:rPr>
        <w:tab/>
      </w:r>
      <w:r>
        <w:rPr>
          <w:noProof/>
          <w:lang w:eastAsia="nl-NL"/>
        </w:rPr>
        <w:tab/>
      </w:r>
      <w:r w:rsidR="000338E0">
        <w:rPr>
          <w:noProof/>
          <w:lang w:eastAsia="nl-NL"/>
        </w:rPr>
        <w:t>staan</w:t>
      </w:r>
      <w:r>
        <w:rPr>
          <w:noProof/>
          <w:lang w:eastAsia="nl-NL"/>
        </w:rPr>
        <w:t>;</w:t>
      </w:r>
    </w:p>
    <w:p w:rsidR="00125D6C" w:rsidRDefault="00581BCE" w:rsidP="00581BCE">
      <w:pPr>
        <w:tabs>
          <w:tab w:val="left" w:pos="284"/>
          <w:tab w:val="left" w:pos="567"/>
        </w:tabs>
        <w:spacing w:after="0"/>
        <w:rPr>
          <w:noProof/>
          <w:lang w:eastAsia="nl-NL"/>
        </w:rPr>
      </w:pPr>
      <w:r>
        <w:rPr>
          <w:noProof/>
          <w:lang w:eastAsia="nl-NL"/>
        </w:rPr>
        <w:tab/>
        <w:t>-</w:t>
      </w:r>
      <w:r>
        <w:rPr>
          <w:noProof/>
          <w:lang w:eastAsia="nl-NL"/>
        </w:rPr>
        <w:tab/>
      </w:r>
      <w:r w:rsidR="000338E0">
        <w:rPr>
          <w:noProof/>
          <w:lang w:eastAsia="nl-NL"/>
        </w:rPr>
        <w:t xml:space="preserve">de directie van </w:t>
      </w:r>
      <w:r>
        <w:rPr>
          <w:noProof/>
          <w:lang w:eastAsia="nl-NL"/>
        </w:rPr>
        <w:t>D</w:t>
      </w:r>
      <w:r w:rsidR="000338E0">
        <w:rPr>
          <w:noProof/>
          <w:lang w:eastAsia="nl-NL"/>
        </w:rPr>
        <w:t xml:space="preserve">e Kampanje </w:t>
      </w:r>
      <w:r w:rsidR="000338E0" w:rsidRPr="00581BCE">
        <w:rPr>
          <w:noProof/>
          <w:lang w:eastAsia="nl-NL"/>
        </w:rPr>
        <w:t>aan te sporen</w:t>
      </w:r>
      <w:r w:rsidR="000338E0" w:rsidRPr="000338E0">
        <w:rPr>
          <w:noProof/>
          <w:lang w:eastAsia="nl-NL"/>
        </w:rPr>
        <w:t xml:space="preserve"> </w:t>
      </w:r>
      <w:r w:rsidR="000338E0">
        <w:rPr>
          <w:noProof/>
          <w:lang w:eastAsia="nl-NL"/>
        </w:rPr>
        <w:t xml:space="preserve">met een plan van aanpak te komen om </w:t>
      </w:r>
      <w:r>
        <w:rPr>
          <w:noProof/>
          <w:lang w:eastAsia="nl-NL"/>
        </w:rPr>
        <w:tab/>
      </w:r>
      <w:r>
        <w:rPr>
          <w:noProof/>
          <w:lang w:eastAsia="nl-NL"/>
        </w:rPr>
        <w:tab/>
      </w:r>
      <w:r>
        <w:rPr>
          <w:noProof/>
          <w:lang w:eastAsia="nl-NL"/>
        </w:rPr>
        <w:tab/>
      </w:r>
      <w:r w:rsidR="000338E0">
        <w:rPr>
          <w:noProof/>
          <w:lang w:eastAsia="nl-NL"/>
        </w:rPr>
        <w:t xml:space="preserve">tot een </w:t>
      </w:r>
      <w:r w:rsidR="000338E0" w:rsidRPr="008F1C67">
        <w:rPr>
          <w:noProof/>
          <w:u w:val="single"/>
          <w:lang w:eastAsia="nl-NL"/>
        </w:rPr>
        <w:t>meerjarig</w:t>
      </w:r>
      <w:r w:rsidR="000338E0">
        <w:rPr>
          <w:noProof/>
          <w:lang w:eastAsia="nl-NL"/>
        </w:rPr>
        <w:t xml:space="preserve"> sluitende exploitatie te komen zonder gebruik making van extra financiële </w:t>
      </w:r>
      <w:r>
        <w:rPr>
          <w:noProof/>
          <w:lang w:eastAsia="nl-NL"/>
        </w:rPr>
        <w:tab/>
      </w:r>
      <w:r>
        <w:rPr>
          <w:noProof/>
          <w:lang w:eastAsia="nl-NL"/>
        </w:rPr>
        <w:tab/>
      </w:r>
      <w:r w:rsidR="000338E0">
        <w:rPr>
          <w:noProof/>
          <w:lang w:eastAsia="nl-NL"/>
        </w:rPr>
        <w:t>middelen vanuit de gemeente.</w:t>
      </w:r>
    </w:p>
    <w:p w:rsidR="00581BCE" w:rsidRDefault="00581BCE" w:rsidP="00581BCE">
      <w:pPr>
        <w:tabs>
          <w:tab w:val="left" w:pos="284"/>
          <w:tab w:val="left" w:pos="567"/>
        </w:tabs>
        <w:spacing w:after="0"/>
        <w:rPr>
          <w:noProof/>
          <w:lang w:eastAsia="nl-NL"/>
        </w:rPr>
      </w:pPr>
    </w:p>
    <w:p w:rsidR="00581BCE" w:rsidRDefault="00581BCE" w:rsidP="00BB1432">
      <w:pPr>
        <w:tabs>
          <w:tab w:val="left" w:pos="284"/>
          <w:tab w:val="left" w:pos="567"/>
          <w:tab w:val="left" w:pos="2268"/>
          <w:tab w:val="left" w:pos="4536"/>
          <w:tab w:val="left" w:pos="6521"/>
        </w:tabs>
        <w:spacing w:after="0"/>
        <w:rPr>
          <w:noProof/>
          <w:lang w:eastAsia="nl-NL"/>
        </w:rPr>
      </w:pPr>
    </w:p>
    <w:p w:rsidR="00581BCE" w:rsidRDefault="00581BCE" w:rsidP="00BB1432">
      <w:pPr>
        <w:tabs>
          <w:tab w:val="left" w:pos="284"/>
          <w:tab w:val="left" w:pos="567"/>
          <w:tab w:val="left" w:pos="2268"/>
          <w:tab w:val="left" w:pos="4536"/>
          <w:tab w:val="left" w:pos="6521"/>
        </w:tabs>
        <w:spacing w:after="0"/>
        <w:rPr>
          <w:noProof/>
          <w:lang w:eastAsia="nl-NL"/>
        </w:rPr>
      </w:pPr>
      <w:r>
        <w:rPr>
          <w:noProof/>
          <w:lang w:eastAsia="nl-NL"/>
        </w:rPr>
        <w:t>ChristenUnie</w:t>
      </w:r>
      <w:r>
        <w:rPr>
          <w:noProof/>
          <w:lang w:eastAsia="nl-NL"/>
        </w:rPr>
        <w:tab/>
        <w:t>Behoorlijk Bestuur</w:t>
      </w:r>
      <w:r>
        <w:rPr>
          <w:noProof/>
          <w:lang w:eastAsia="nl-NL"/>
        </w:rPr>
        <w:tab/>
        <w:t>GroenLinks</w:t>
      </w:r>
      <w:r>
        <w:rPr>
          <w:noProof/>
          <w:lang w:eastAsia="nl-NL"/>
        </w:rPr>
        <w:tab/>
        <w:t>Vrije Socialisten</w:t>
      </w:r>
    </w:p>
    <w:p w:rsidR="00581BCE" w:rsidRDefault="00581BCE" w:rsidP="00BB1432">
      <w:pPr>
        <w:tabs>
          <w:tab w:val="left" w:pos="284"/>
          <w:tab w:val="left" w:pos="567"/>
          <w:tab w:val="left" w:pos="2268"/>
          <w:tab w:val="left" w:pos="4536"/>
          <w:tab w:val="left" w:pos="6521"/>
        </w:tabs>
        <w:spacing w:after="0"/>
        <w:rPr>
          <w:noProof/>
          <w:lang w:eastAsia="nl-NL"/>
        </w:rPr>
      </w:pPr>
    </w:p>
    <w:p w:rsidR="00581BCE" w:rsidRDefault="00581BCE" w:rsidP="00BB1432">
      <w:pPr>
        <w:tabs>
          <w:tab w:val="left" w:pos="284"/>
          <w:tab w:val="left" w:pos="567"/>
          <w:tab w:val="left" w:pos="2268"/>
          <w:tab w:val="left" w:pos="4536"/>
          <w:tab w:val="left" w:pos="6521"/>
        </w:tabs>
        <w:spacing w:after="0"/>
        <w:rPr>
          <w:noProof/>
          <w:lang w:eastAsia="nl-NL"/>
        </w:rPr>
      </w:pPr>
    </w:p>
    <w:p w:rsidR="00581BCE" w:rsidRDefault="00581BCE" w:rsidP="00BB1432">
      <w:pPr>
        <w:tabs>
          <w:tab w:val="left" w:pos="284"/>
          <w:tab w:val="left" w:pos="567"/>
          <w:tab w:val="left" w:pos="2268"/>
          <w:tab w:val="left" w:pos="4536"/>
          <w:tab w:val="left" w:pos="6521"/>
        </w:tabs>
        <w:spacing w:after="0"/>
        <w:rPr>
          <w:noProof/>
          <w:lang w:eastAsia="nl-NL"/>
        </w:rPr>
      </w:pPr>
    </w:p>
    <w:p w:rsidR="00581BCE" w:rsidRDefault="00581BCE" w:rsidP="00BB1432">
      <w:pPr>
        <w:tabs>
          <w:tab w:val="left" w:pos="284"/>
          <w:tab w:val="left" w:pos="567"/>
          <w:tab w:val="left" w:pos="2268"/>
          <w:tab w:val="left" w:pos="4536"/>
          <w:tab w:val="left" w:pos="6521"/>
        </w:tabs>
        <w:spacing w:after="0"/>
        <w:rPr>
          <w:noProof/>
          <w:lang w:eastAsia="nl-NL"/>
        </w:rPr>
      </w:pPr>
      <w:r>
        <w:rPr>
          <w:noProof/>
          <w:lang w:eastAsia="nl-NL"/>
        </w:rPr>
        <w:t>T. Biersteker-Giljou</w:t>
      </w:r>
      <w:r>
        <w:rPr>
          <w:noProof/>
          <w:lang w:eastAsia="nl-NL"/>
        </w:rPr>
        <w:tab/>
        <w:t>M.C. Wouters</w:t>
      </w:r>
      <w:r>
        <w:rPr>
          <w:noProof/>
          <w:lang w:eastAsia="nl-NL"/>
        </w:rPr>
        <w:tab/>
        <w:t>C.J. Dol-Cremers</w:t>
      </w:r>
      <w:r>
        <w:rPr>
          <w:noProof/>
          <w:lang w:eastAsia="nl-NL"/>
        </w:rPr>
        <w:tab/>
        <w:t>K. van Driesten</w:t>
      </w:r>
    </w:p>
    <w:p w:rsidR="00581BCE" w:rsidRDefault="00581BCE" w:rsidP="00581BCE">
      <w:pPr>
        <w:tabs>
          <w:tab w:val="left" w:pos="284"/>
          <w:tab w:val="left" w:pos="567"/>
        </w:tabs>
        <w:spacing w:after="0"/>
        <w:rPr>
          <w:noProof/>
          <w:lang w:eastAsia="nl-NL"/>
        </w:rPr>
      </w:pPr>
    </w:p>
    <w:p w:rsidR="00581BCE" w:rsidRPr="00B5071B" w:rsidRDefault="00581BCE" w:rsidP="00581BCE">
      <w:pPr>
        <w:tabs>
          <w:tab w:val="left" w:pos="284"/>
          <w:tab w:val="left" w:pos="567"/>
        </w:tabs>
        <w:spacing w:after="0"/>
        <w:rPr>
          <w:noProof/>
          <w:lang w:eastAsia="nl-NL"/>
        </w:rPr>
      </w:pPr>
    </w:p>
    <w:p w:rsidR="00B45D8B" w:rsidRDefault="00B45D8B" w:rsidP="00B45D8B">
      <w:pPr>
        <w:spacing w:after="0"/>
        <w:rPr>
          <w:b/>
          <w:noProof/>
          <w:lang w:eastAsia="nl-NL"/>
        </w:rPr>
      </w:pPr>
    </w:p>
    <w:p w:rsidR="0051181F" w:rsidRDefault="000338E0" w:rsidP="00B45D8B">
      <w:pPr>
        <w:spacing w:after="0"/>
        <w:rPr>
          <w:b/>
          <w:noProof/>
          <w:lang w:eastAsia="nl-NL"/>
        </w:rPr>
      </w:pPr>
      <w:r>
        <w:rPr>
          <w:b/>
          <w:noProof/>
          <w:lang w:eastAsia="nl-NL"/>
        </w:rPr>
        <w:t>Toelichting:</w:t>
      </w:r>
    </w:p>
    <w:p w:rsidR="00125D6C" w:rsidRDefault="000338E0" w:rsidP="00B45D8B">
      <w:pPr>
        <w:spacing w:after="0"/>
        <w:rPr>
          <w:noProof/>
          <w:lang w:eastAsia="nl-NL"/>
        </w:rPr>
      </w:pPr>
      <w:r>
        <w:rPr>
          <w:noProof/>
          <w:lang w:eastAsia="nl-NL"/>
        </w:rPr>
        <w:t xml:space="preserve">Uit het verzoek van </w:t>
      </w:r>
      <w:r w:rsidR="00BB1432">
        <w:rPr>
          <w:noProof/>
          <w:lang w:eastAsia="nl-NL"/>
        </w:rPr>
        <w:t>D</w:t>
      </w:r>
      <w:r>
        <w:rPr>
          <w:noProof/>
          <w:lang w:eastAsia="nl-NL"/>
        </w:rPr>
        <w:t xml:space="preserve">e Kampanje blijkt niet dat er specifieke noodzaak is voor het aantrekken van de extra geldlening, niet anders dan het creëren van </w:t>
      </w:r>
      <w:r w:rsidR="00BB1432">
        <w:rPr>
          <w:noProof/>
          <w:lang w:eastAsia="nl-NL"/>
        </w:rPr>
        <w:t>‘</w:t>
      </w:r>
      <w:r>
        <w:rPr>
          <w:noProof/>
          <w:lang w:eastAsia="nl-NL"/>
        </w:rPr>
        <w:t>vet op de botten</w:t>
      </w:r>
      <w:r w:rsidR="00BB1432">
        <w:rPr>
          <w:noProof/>
          <w:lang w:eastAsia="nl-NL"/>
        </w:rPr>
        <w:t>’</w:t>
      </w:r>
      <w:r>
        <w:rPr>
          <w:noProof/>
          <w:lang w:eastAsia="nl-NL"/>
        </w:rPr>
        <w:t xml:space="preserve"> en beargumenteerd met te voorziene ontwikkelingen zoals</w:t>
      </w:r>
      <w:r w:rsidR="00BB1432">
        <w:rPr>
          <w:noProof/>
          <w:lang w:eastAsia="nl-NL"/>
        </w:rPr>
        <w:t xml:space="preserve"> ‘d</w:t>
      </w:r>
      <w:r>
        <w:rPr>
          <w:noProof/>
          <w:lang w:eastAsia="nl-NL"/>
        </w:rPr>
        <w:t>e verhuizing naar een monumentaal gebouw en in combinatie met betrekking tot de oplevering</w:t>
      </w:r>
      <w:r w:rsidR="00BB1432">
        <w:rPr>
          <w:noProof/>
          <w:lang w:eastAsia="nl-NL"/>
        </w:rPr>
        <w:t>’</w:t>
      </w:r>
      <w:r>
        <w:rPr>
          <w:noProof/>
          <w:lang w:eastAsia="nl-NL"/>
        </w:rPr>
        <w:t>. In de indertijd gepresenteerde bussinesscase werden dit als voorzienbare onderdelen van een sluitende exploitatie gezien en werd er in voorzien dat de commerciële activiteiten zouden leiden tot positieve r</w:t>
      </w:r>
      <w:bookmarkStart w:id="0" w:name="_GoBack"/>
      <w:bookmarkEnd w:id="0"/>
      <w:r>
        <w:rPr>
          <w:noProof/>
          <w:lang w:eastAsia="nl-NL"/>
        </w:rPr>
        <w:t>esultaten en zekerheid van het terugdringen van subsidieaanvragen.</w:t>
      </w:r>
    </w:p>
    <w:p w:rsidR="00B45D8B" w:rsidRDefault="00B45D8B" w:rsidP="00B45D8B">
      <w:pPr>
        <w:spacing w:after="0"/>
        <w:rPr>
          <w:noProof/>
          <w:lang w:eastAsia="nl-NL"/>
        </w:rPr>
      </w:pPr>
    </w:p>
    <w:p w:rsidR="00125D6C" w:rsidRDefault="000338E0" w:rsidP="00B45D8B">
      <w:pPr>
        <w:spacing w:after="0"/>
        <w:rPr>
          <w:noProof/>
          <w:lang w:eastAsia="nl-NL"/>
        </w:rPr>
      </w:pPr>
      <w:r>
        <w:rPr>
          <w:noProof/>
          <w:lang w:eastAsia="nl-NL"/>
        </w:rPr>
        <w:t xml:space="preserve">Door het toekennen van deze extra financiële </w:t>
      </w:r>
      <w:r w:rsidR="00BB1432">
        <w:rPr>
          <w:noProof/>
          <w:lang w:eastAsia="nl-NL"/>
        </w:rPr>
        <w:t>‘</w:t>
      </w:r>
      <w:r>
        <w:rPr>
          <w:noProof/>
          <w:lang w:eastAsia="nl-NL"/>
        </w:rPr>
        <w:t>speelruimte</w:t>
      </w:r>
      <w:r w:rsidR="00BB1432">
        <w:rPr>
          <w:noProof/>
          <w:lang w:eastAsia="nl-NL"/>
        </w:rPr>
        <w:t>’</w:t>
      </w:r>
      <w:r>
        <w:rPr>
          <w:noProof/>
          <w:lang w:eastAsia="nl-NL"/>
        </w:rPr>
        <w:t xml:space="preserve"> kan e</w:t>
      </w:r>
      <w:r w:rsidR="00BB1432">
        <w:rPr>
          <w:noProof/>
          <w:lang w:eastAsia="nl-NL"/>
        </w:rPr>
        <w:t>en</w:t>
      </w:r>
      <w:r>
        <w:rPr>
          <w:noProof/>
          <w:lang w:eastAsia="nl-NL"/>
        </w:rPr>
        <w:t xml:space="preserve"> precedent ontstaan voor andere noodlijdende (horeca)voorzieningen met een gebrekkige solvabiliteit. Zowel dit precedent als de gebrekkige solvabiliteit zijn eveneens redenen om niet over te gaan tot verhoging van de lening die in 2007 is afgesloten.</w:t>
      </w:r>
      <w:r w:rsidRPr="00125D6C">
        <w:rPr>
          <w:noProof/>
          <w:lang w:eastAsia="nl-NL"/>
        </w:rPr>
        <w:t xml:space="preserve"> </w:t>
      </w:r>
      <w:r>
        <w:rPr>
          <w:noProof/>
          <w:lang w:eastAsia="nl-NL"/>
        </w:rPr>
        <w:t xml:space="preserve">Ook het gevraagde uitstel van </w:t>
      </w:r>
      <w:r w:rsidR="00BB1432">
        <w:rPr>
          <w:noProof/>
          <w:lang w:eastAsia="nl-NL"/>
        </w:rPr>
        <w:t>vier</w:t>
      </w:r>
      <w:r>
        <w:rPr>
          <w:noProof/>
          <w:lang w:eastAsia="nl-NL"/>
        </w:rPr>
        <w:t xml:space="preserve"> jaar alvorens tot aflossing over te gaan is reden om niet toe te stemmen in de gevraagde verhoging van de geldlening omdat kennelijk de solvabiliteit </w:t>
      </w:r>
      <w:r w:rsidRPr="000338E0">
        <w:rPr>
          <w:noProof/>
          <w:lang w:eastAsia="nl-NL"/>
        </w:rPr>
        <w:t>en de liquiditeit</w:t>
      </w:r>
      <w:r>
        <w:rPr>
          <w:noProof/>
          <w:lang w:eastAsia="nl-NL"/>
        </w:rPr>
        <w:t xml:space="preserve"> voor meerdere jaren onder druk staat.</w:t>
      </w:r>
    </w:p>
    <w:p w:rsidR="00B45D8B" w:rsidRDefault="00B45D8B" w:rsidP="00B45D8B">
      <w:pPr>
        <w:spacing w:after="0"/>
        <w:rPr>
          <w:noProof/>
          <w:lang w:eastAsia="nl-NL"/>
        </w:rPr>
      </w:pPr>
    </w:p>
    <w:p w:rsidR="008F1C67" w:rsidRDefault="000338E0" w:rsidP="00B45D8B">
      <w:pPr>
        <w:spacing w:after="0"/>
        <w:rPr>
          <w:noProof/>
          <w:u w:val="single"/>
          <w:lang w:eastAsia="nl-NL"/>
        </w:rPr>
      </w:pPr>
      <w:r w:rsidRPr="000338E0">
        <w:rPr>
          <w:noProof/>
          <w:lang w:eastAsia="nl-NL"/>
        </w:rPr>
        <w:t xml:space="preserve">De toelichting van </w:t>
      </w:r>
      <w:r w:rsidR="00BB1432">
        <w:rPr>
          <w:noProof/>
          <w:lang w:eastAsia="nl-NL"/>
        </w:rPr>
        <w:t>D</w:t>
      </w:r>
      <w:r w:rsidRPr="000338E0">
        <w:rPr>
          <w:noProof/>
          <w:lang w:eastAsia="nl-NL"/>
        </w:rPr>
        <w:t xml:space="preserve">e Kampanje ademt een sfeer waaruit kan worden geconcludeerd dat de kosten niet in belans zijn met de uitgaven. Daarom is het van belang dat het college er bij </w:t>
      </w:r>
      <w:r w:rsidR="00BB1432">
        <w:rPr>
          <w:noProof/>
          <w:lang w:eastAsia="nl-NL"/>
        </w:rPr>
        <w:t>D</w:t>
      </w:r>
      <w:r w:rsidRPr="000338E0">
        <w:rPr>
          <w:noProof/>
          <w:lang w:eastAsia="nl-NL"/>
        </w:rPr>
        <w:t>e Kampanje op aandringt dat er een verbeterplan komt met als doel een meer realistische begroting. Dit kan worden gerealiseerd door bijv</w:t>
      </w:r>
      <w:r w:rsidR="00BB1432">
        <w:rPr>
          <w:noProof/>
          <w:lang w:eastAsia="nl-NL"/>
        </w:rPr>
        <w:t>oorbeeld</w:t>
      </w:r>
      <w:r w:rsidRPr="000338E0">
        <w:rPr>
          <w:noProof/>
          <w:lang w:eastAsia="nl-NL"/>
        </w:rPr>
        <w:t xml:space="preserve"> personeelsreductie of andere maatregelen die zelfstandige organisaties gewoonlijk nemen om hun financiële positie te versterken</w:t>
      </w:r>
      <w:r>
        <w:rPr>
          <w:noProof/>
          <w:lang w:eastAsia="nl-NL"/>
        </w:rPr>
        <w:t xml:space="preserve">. De opmerking vanuit het college dat </w:t>
      </w:r>
      <w:r w:rsidR="00BB1432">
        <w:rPr>
          <w:noProof/>
          <w:lang w:eastAsia="nl-NL"/>
        </w:rPr>
        <w:t>‘</w:t>
      </w:r>
      <w:r>
        <w:rPr>
          <w:noProof/>
          <w:lang w:eastAsia="nl-NL"/>
        </w:rPr>
        <w:t>naamsbekendheid</w:t>
      </w:r>
      <w:r w:rsidR="00BB1432">
        <w:rPr>
          <w:noProof/>
          <w:lang w:eastAsia="nl-NL"/>
        </w:rPr>
        <w:t>’</w:t>
      </w:r>
      <w:r>
        <w:rPr>
          <w:noProof/>
          <w:lang w:eastAsia="nl-NL"/>
        </w:rPr>
        <w:t xml:space="preserve"> moet groeien lijkt ons voor de schouwburg </w:t>
      </w:r>
      <w:r w:rsidRPr="000338E0">
        <w:rPr>
          <w:noProof/>
          <w:lang w:eastAsia="nl-NL"/>
        </w:rPr>
        <w:t xml:space="preserve">inmiddels niet meer </w:t>
      </w:r>
      <w:r w:rsidRPr="00B45D8B">
        <w:rPr>
          <w:noProof/>
          <w:lang w:eastAsia="nl-NL"/>
        </w:rPr>
        <w:t>relevant.</w:t>
      </w:r>
    </w:p>
    <w:p w:rsidR="00B45D8B" w:rsidRPr="008F1C67" w:rsidRDefault="00B45D8B" w:rsidP="00B45D8B">
      <w:pPr>
        <w:spacing w:after="0"/>
        <w:rPr>
          <w:noProof/>
          <w:u w:val="single"/>
          <w:lang w:eastAsia="nl-NL"/>
        </w:rPr>
      </w:pPr>
    </w:p>
    <w:p w:rsidR="00125D6C" w:rsidRPr="000338E0" w:rsidRDefault="000338E0" w:rsidP="00B45D8B">
      <w:pPr>
        <w:spacing w:after="0"/>
        <w:rPr>
          <w:noProof/>
          <w:lang w:eastAsia="nl-NL"/>
        </w:rPr>
      </w:pPr>
      <w:r w:rsidRPr="000338E0">
        <w:rPr>
          <w:noProof/>
          <w:lang w:eastAsia="nl-NL"/>
        </w:rPr>
        <w:t>Overigens voldoet de aanvraag ook niet aan de voorwaarden zoals die in het rapport van de rekenkamercommissie ter zake zijn geadviseerd bij leningen en garantstelling</w:t>
      </w:r>
      <w:r w:rsidR="00BB1432">
        <w:rPr>
          <w:noProof/>
          <w:lang w:eastAsia="nl-NL"/>
        </w:rPr>
        <w:t>en</w:t>
      </w:r>
      <w:r w:rsidRPr="000338E0">
        <w:rPr>
          <w:noProof/>
          <w:lang w:eastAsia="nl-NL"/>
        </w:rPr>
        <w:t xml:space="preserve"> door de gemeente.</w:t>
      </w:r>
    </w:p>
    <w:p w:rsidR="003C51E4" w:rsidRPr="000338E0" w:rsidRDefault="00BB1432"/>
    <w:p w:rsidR="00B5071B" w:rsidRDefault="00B5071B" w:rsidP="00B5071B">
      <w:pPr>
        <w:pStyle w:val="Default"/>
      </w:pPr>
    </w:p>
    <w:sectPr w:rsidR="00B5071B" w:rsidSect="00BB1432">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51B8"/>
    <w:multiLevelType w:val="hybridMultilevel"/>
    <w:tmpl w:val="E1EA9424"/>
    <w:lvl w:ilvl="0" w:tplc="06B6B7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compatSetting w:name="compatibilityMode" w:uri="http://schemas.microsoft.com/office/word" w:val="12"/>
  </w:compat>
  <w:rsids>
    <w:rsidRoot w:val="00B5071B"/>
    <w:rsid w:val="000338E0"/>
    <w:rsid w:val="00581BCE"/>
    <w:rsid w:val="005E0AA4"/>
    <w:rsid w:val="007F6718"/>
    <w:rsid w:val="008B0766"/>
    <w:rsid w:val="00B45D8B"/>
    <w:rsid w:val="00B5071B"/>
    <w:rsid w:val="00BB143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61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5071B"/>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125D6C"/>
    <w:pPr>
      <w:ind w:left="720"/>
      <w:contextualSpacing/>
    </w:pPr>
  </w:style>
  <w:style w:type="paragraph" w:styleId="Ballontekst">
    <w:name w:val="Balloon Text"/>
    <w:basedOn w:val="Standaard"/>
    <w:link w:val="BallontekstChar"/>
    <w:uiPriority w:val="99"/>
    <w:semiHidden/>
    <w:unhideWhenUsed/>
    <w:rsid w:val="005E0A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440</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tjitske biersteker</dc:creator>
  <cp:lastModifiedBy>Frans Hoogervorst</cp:lastModifiedBy>
  <cp:revision>3</cp:revision>
  <dcterms:created xsi:type="dcterms:W3CDTF">2016-11-28T08:03:00Z</dcterms:created>
  <dcterms:modified xsi:type="dcterms:W3CDTF">2016-11-28T08:40:00Z</dcterms:modified>
</cp:coreProperties>
</file>