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1A" w:rsidRPr="00C6338B" w:rsidRDefault="00230B7F" w:rsidP="00C6338B">
      <w:pPr>
        <w:spacing w:after="0"/>
        <w:rPr>
          <w:sz w:val="24"/>
          <w:szCs w:val="24"/>
        </w:rPr>
      </w:pPr>
      <w:bookmarkStart w:id="0" w:name="_Hlk55915313"/>
      <w:bookmarkStart w:id="1" w:name="_Hlk55912964"/>
      <w:r>
        <w:rPr>
          <w:sz w:val="24"/>
          <w:szCs w:val="24"/>
        </w:rPr>
        <w:t xml:space="preserve">       </w:t>
      </w:r>
      <w:bookmarkEnd w:id="0"/>
    </w:p>
    <w:p w:rsidR="00230B7F" w:rsidRPr="00C6338B" w:rsidRDefault="00230B7F" w:rsidP="00230B7F">
      <w:pPr>
        <w:spacing w:after="0"/>
      </w:pPr>
      <w:r w:rsidRPr="00C6338B">
        <w:t>Fractie Behoorlijk Bestuur</w:t>
      </w:r>
    </w:p>
    <w:p w:rsidR="00230B7F" w:rsidRPr="00C6338B" w:rsidRDefault="00230B7F" w:rsidP="00230B7F">
      <w:pPr>
        <w:spacing w:after="0"/>
      </w:pPr>
      <w:r w:rsidRPr="00C6338B">
        <w:t>p/a Anjelierstraat 39</w:t>
      </w:r>
    </w:p>
    <w:p w:rsidR="00230B7F" w:rsidRDefault="00230B7F" w:rsidP="00230B7F">
      <w:pPr>
        <w:spacing w:after="0"/>
      </w:pPr>
      <w:r w:rsidRPr="00C6338B">
        <w:t>1782 MA  Den Helder</w:t>
      </w:r>
    </w:p>
    <w:p w:rsidR="00230B7F" w:rsidRDefault="00230B7F" w:rsidP="00230B7F">
      <w:pPr>
        <w:spacing w:after="0"/>
      </w:pPr>
    </w:p>
    <w:p w:rsidR="00230B7F" w:rsidRDefault="00230B7F" w:rsidP="00230B7F">
      <w:pPr>
        <w:spacing w:after="0"/>
      </w:pPr>
      <w:r>
        <w:t>Provincie Noord-Holland</w:t>
      </w:r>
    </w:p>
    <w:p w:rsidR="00230B7F" w:rsidRDefault="00230B7F" w:rsidP="00230B7F">
      <w:pPr>
        <w:spacing w:after="0"/>
      </w:pPr>
      <w:r>
        <w:t xml:space="preserve">Afdeling Kabinet </w:t>
      </w:r>
    </w:p>
    <w:p w:rsidR="00230B7F" w:rsidRDefault="00230B7F" w:rsidP="00230B7F">
      <w:pPr>
        <w:spacing w:after="0"/>
      </w:pPr>
      <w:r>
        <w:t>Sector Interbestuurlijk Toezicht</w:t>
      </w:r>
    </w:p>
    <w:p w:rsidR="00230B7F" w:rsidRDefault="00230B7F" w:rsidP="00230B7F">
      <w:pPr>
        <w:spacing w:after="0"/>
      </w:pPr>
      <w:r>
        <w:t>Postbus 3007</w:t>
      </w:r>
    </w:p>
    <w:p w:rsidR="00230B7F" w:rsidRDefault="00230B7F" w:rsidP="00230B7F">
      <w:pPr>
        <w:spacing w:after="0"/>
      </w:pPr>
      <w:r>
        <w:t>2001 DA  Haarlem</w:t>
      </w:r>
    </w:p>
    <w:p w:rsidR="00230B7F" w:rsidRDefault="00230B7F" w:rsidP="00230B7F">
      <w:pPr>
        <w:spacing w:after="0"/>
      </w:pPr>
    </w:p>
    <w:p w:rsidR="00230B7F" w:rsidRDefault="00230B7F" w:rsidP="00230B7F">
      <w:pPr>
        <w:spacing w:after="0"/>
      </w:pPr>
    </w:p>
    <w:p w:rsidR="00230B7F" w:rsidRDefault="00230B7F" w:rsidP="00230B7F">
      <w:pPr>
        <w:spacing w:after="0"/>
      </w:pPr>
      <w:r>
        <w:t xml:space="preserve">Den Helder, </w:t>
      </w:r>
      <w:r w:rsidR="00C6338B">
        <w:t xml:space="preserve">12 </w:t>
      </w:r>
      <w:r>
        <w:t>november 2020</w:t>
      </w:r>
    </w:p>
    <w:p w:rsidR="00230B7F" w:rsidRDefault="00230B7F" w:rsidP="00230B7F">
      <w:pPr>
        <w:spacing w:after="0"/>
      </w:pPr>
    </w:p>
    <w:p w:rsidR="00230B7F" w:rsidRDefault="00230B7F" w:rsidP="00230B7F">
      <w:pPr>
        <w:spacing w:after="0"/>
      </w:pPr>
    </w:p>
    <w:p w:rsidR="00230B7F" w:rsidRDefault="00230B7F" w:rsidP="00230B7F">
      <w:pPr>
        <w:spacing w:after="0"/>
      </w:pPr>
      <w:r>
        <w:t>Onderwerp: Begroting 2021 gemeente Den Helder</w:t>
      </w:r>
    </w:p>
    <w:p w:rsidR="00230B7F" w:rsidRDefault="00230B7F" w:rsidP="00230B7F">
      <w:pPr>
        <w:spacing w:after="0"/>
      </w:pPr>
    </w:p>
    <w:p w:rsidR="00230B7F" w:rsidRDefault="00230B7F" w:rsidP="00230B7F">
      <w:pPr>
        <w:spacing w:after="0"/>
      </w:pPr>
    </w:p>
    <w:p w:rsidR="00230B7F" w:rsidRDefault="00230B7F" w:rsidP="00230B7F">
      <w:pPr>
        <w:shd w:val="clear" w:color="auto" w:fill="FFFFFF"/>
        <w:spacing w:after="0" w:line="233" w:lineRule="atLeast"/>
        <w:rPr>
          <w:rFonts w:ascii="Calibri" w:eastAsia="Times New Roman" w:hAnsi="Calibri" w:cs="Calibri"/>
          <w:color w:val="000000"/>
          <w:lang w:eastAsia="nl-NL"/>
        </w:rPr>
      </w:pPr>
      <w:r>
        <w:rPr>
          <w:rFonts w:ascii="Calibri" w:eastAsia="Times New Roman" w:hAnsi="Calibri" w:cs="Calibri"/>
          <w:color w:val="000000"/>
          <w:sz w:val="16"/>
          <w:szCs w:val="16"/>
          <w:lang w:eastAsia="nl-NL"/>
        </w:rPr>
        <w:t> </w:t>
      </w:r>
    </w:p>
    <w:p w:rsidR="00230B7F" w:rsidRDefault="00230B7F" w:rsidP="00230B7F">
      <w:pPr>
        <w:shd w:val="clear" w:color="auto" w:fill="FFFFFF"/>
        <w:spacing w:after="0" w:line="233" w:lineRule="atLeast"/>
        <w:rPr>
          <w:rFonts w:ascii="Calibri" w:eastAsia="Times New Roman" w:hAnsi="Calibri" w:cs="Calibri"/>
          <w:color w:val="000000"/>
          <w:lang w:eastAsia="nl-NL"/>
        </w:rPr>
      </w:pPr>
      <w:r>
        <w:rPr>
          <w:rFonts w:ascii="Calibri" w:eastAsia="Times New Roman" w:hAnsi="Calibri" w:cs="Calibri"/>
          <w:color w:val="000000"/>
          <w:sz w:val="16"/>
          <w:szCs w:val="16"/>
          <w:lang w:eastAsia="nl-NL"/>
        </w:rPr>
        <w:t> </w:t>
      </w:r>
    </w:p>
    <w:p w:rsidR="00230B7F" w:rsidRDefault="00230B7F" w:rsidP="00230B7F">
      <w:pPr>
        <w:shd w:val="clear" w:color="auto" w:fill="FFFFFF"/>
        <w:spacing w:after="0" w:line="233" w:lineRule="atLeast"/>
        <w:rPr>
          <w:rFonts w:ascii="Calibri" w:eastAsia="Times New Roman" w:hAnsi="Calibri" w:cs="Calibri"/>
          <w:color w:val="000000"/>
          <w:lang w:eastAsia="nl-NL"/>
        </w:rPr>
      </w:pPr>
      <w:r>
        <w:rPr>
          <w:rFonts w:ascii="Calibri" w:eastAsia="Times New Roman" w:hAnsi="Calibri" w:cs="Calibri"/>
          <w:color w:val="000000"/>
          <w:lang w:eastAsia="nl-NL"/>
        </w:rPr>
        <w:t>Geachte heer, mevrouw, </w:t>
      </w:r>
    </w:p>
    <w:p w:rsidR="00230B7F" w:rsidRDefault="00230B7F" w:rsidP="00230B7F">
      <w:pPr>
        <w:shd w:val="clear" w:color="auto" w:fill="FFFFFF"/>
        <w:spacing w:after="0" w:line="233" w:lineRule="atLeast"/>
        <w:rPr>
          <w:rFonts w:ascii="Calibri" w:eastAsia="Times New Roman" w:hAnsi="Calibri" w:cs="Calibri"/>
          <w:color w:val="000000"/>
          <w:lang w:eastAsia="nl-NL"/>
        </w:rPr>
      </w:pPr>
      <w:r>
        <w:rPr>
          <w:rFonts w:ascii="Calibri" w:eastAsia="Times New Roman" w:hAnsi="Calibri" w:cs="Calibri"/>
          <w:color w:val="000000"/>
          <w:sz w:val="16"/>
          <w:szCs w:val="16"/>
          <w:lang w:eastAsia="nl-NL"/>
        </w:rPr>
        <w:t> </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Op 4 november 2020 heeft de gemeenteraad van Den Helder de programmabegroting voor 2021 en volgende jaren vastgesteld. De coalitiepartijen in de raad hebben unaniem vóór de begroting gestemd en de oppositiepartijen tegen. Als oppositiepartijen hebben wij tijdens de vergadering in stemverklaringen onze bezwaren tegen de voorbereiding en vaststelling van begroting uiteengezet. Onze bezwaren betreffen niet alleen de politieke keuzes die door het college worden gemaakt, maar </w:t>
      </w:r>
      <w:r w:rsidR="004F3CF7">
        <w:rPr>
          <w:rFonts w:ascii="Calibri" w:eastAsia="Times New Roman" w:hAnsi="Calibri" w:cs="Calibri"/>
          <w:color w:val="000000"/>
          <w:lang w:eastAsia="nl-NL"/>
        </w:rPr>
        <w:t>ook</w:t>
      </w:r>
      <w:r>
        <w:rPr>
          <w:rFonts w:ascii="Calibri" w:eastAsia="Times New Roman" w:hAnsi="Calibri" w:cs="Calibri"/>
          <w:color w:val="000000"/>
          <w:lang w:eastAsia="nl-NL"/>
        </w:rPr>
        <w:t xml:space="preserve"> de wijze waarop de begroting dit jaar tot stand is gekomen. </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Allereerst hebben wij aangegeven dat de voorbereiding van de begroting niet conform de gemeentelijke financiële verordening heeft plaatsgevonden. Normaliter vormen de jaarrekening over het voorgaande begrotingsjaar en de (tweede) tussenrapportage over het lopende jaar de basis voor de nieuwe begroting. Dit jaar heeft het college de (tweede) tussenrapportage niet (tijdig) verstrekt. Zijn argument was dat nog onderzoek werd verricht naar de volledige effecten </w:t>
      </w:r>
      <w:r>
        <w:t xml:space="preserve">van de September-circulaire en de noodfondsen van Rijk, provincie en gemeente op het huidige jaar. Het gevolg is dat de gemeenteraad tijdens de begrotingsbehandeling op 4 november </w:t>
      </w:r>
      <w:r>
        <w:rPr>
          <w:rFonts w:ascii="Calibri" w:eastAsia="Times New Roman" w:hAnsi="Calibri" w:cs="Calibri"/>
          <w:color w:val="000000"/>
          <w:lang w:eastAsia="nl-NL"/>
        </w:rPr>
        <w:t xml:space="preserve">geen actueel inzicht had in de financiële situatie van de gemeente. Juist in een jaar waarin wij geconfronteerd worden met de gevolgen van de Corona pandemie met daaraan gerelateerde tegenvallers in de gemeentelijke inkomsten en uitgaven, is dat inzicht van essentieel belang. Wij menen dat de </w:t>
      </w:r>
      <w:proofErr w:type="spellStart"/>
      <w:r>
        <w:rPr>
          <w:rFonts w:ascii="Calibri" w:eastAsia="Times New Roman" w:hAnsi="Calibri" w:cs="Calibri"/>
          <w:color w:val="000000"/>
          <w:lang w:eastAsia="nl-NL"/>
        </w:rPr>
        <w:t>Helderse</w:t>
      </w:r>
      <w:proofErr w:type="spellEnd"/>
      <w:r>
        <w:rPr>
          <w:rFonts w:ascii="Calibri" w:eastAsia="Times New Roman" w:hAnsi="Calibri" w:cs="Calibri"/>
          <w:color w:val="000000"/>
          <w:lang w:eastAsia="nl-NL"/>
        </w:rPr>
        <w:t xml:space="preserve"> begroting voor 2021 niet reëel in evenwicht is, omdat de (negatieve) Corona-effecten niet zijn meegenomen. </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Verder hebben wij aangegeven dat de aangenomen begroting en meerjarenraming niet voldoen aan de wettelijke eis vervat in het BBV</w:t>
      </w:r>
      <w:r w:rsidR="004F3CF7">
        <w:rPr>
          <w:rFonts w:ascii="Calibri" w:eastAsia="Times New Roman" w:hAnsi="Calibri" w:cs="Calibri"/>
          <w:color w:val="000000"/>
          <w:lang w:eastAsia="nl-NL"/>
        </w:rPr>
        <w:t>Provincies</w:t>
      </w:r>
      <w:r w:rsidR="00AB01F0">
        <w:rPr>
          <w:rFonts w:ascii="Calibri" w:eastAsia="Times New Roman" w:hAnsi="Calibri" w:cs="Calibri"/>
          <w:color w:val="000000"/>
          <w:lang w:eastAsia="nl-NL"/>
        </w:rPr>
        <w:t xml:space="preserve"> en Gemeenten</w:t>
      </w:r>
      <w:r>
        <w:rPr>
          <w:rFonts w:ascii="Calibri" w:eastAsia="Times New Roman" w:hAnsi="Calibri" w:cs="Calibri"/>
          <w:color w:val="000000"/>
          <w:lang w:eastAsia="nl-NL"/>
        </w:rPr>
        <w:t xml:space="preserve">, dat zij structureel in evenwicht moeten zijn. Structurele kosten behoeven structurele dekking en zij mogen niet met incidentele middelen worden gefinancierd. Putten uit de algemene reserve moet een uitzondering zijn, terwijl dat in Den Helder regel is geworden. De verantwoordelijke wethouder heeft zelfs verklaard dat een weerstandsvermogen van meer dan 1,0 inhoudt dat er ‘geld op de plank blijft liggen’, wat zijns inziens geen goede zaak is. </w:t>
      </w:r>
      <w:r w:rsidR="004F3CF7">
        <w:rPr>
          <w:rFonts w:ascii="Calibri" w:eastAsia="Times New Roman" w:hAnsi="Calibri" w:cs="Calibri"/>
          <w:color w:val="000000"/>
          <w:lang w:eastAsia="nl-NL"/>
        </w:rPr>
        <w:t>In het</w:t>
      </w:r>
      <w:r>
        <w:rPr>
          <w:rFonts w:ascii="Calibri" w:eastAsia="Times New Roman" w:hAnsi="Calibri" w:cs="Calibri"/>
          <w:color w:val="000000"/>
          <w:lang w:eastAsia="nl-NL"/>
        </w:rPr>
        <w:t xml:space="preserve"> voorstel van het college tot vaststelling van de begroting 2021 en volgende jaren schrijft het college: </w:t>
      </w:r>
      <w:r>
        <w:rPr>
          <w:rFonts w:ascii="Arial" w:eastAsia="Times New Roman" w:hAnsi="Arial" w:cs="Arial"/>
          <w:i/>
          <w:iCs/>
          <w:color w:val="000000"/>
          <w:sz w:val="20"/>
          <w:szCs w:val="20"/>
          <w:lang w:eastAsia="nl-NL"/>
        </w:rPr>
        <w:t>De raad heeft bepaald dat het weerstandsvermogen niet onder de 1,0 mag komen. In de komende vier jaar komt het uit op het door de raad vastgestelde minimumniveau van 1,0.</w:t>
      </w:r>
      <w:r>
        <w:rPr>
          <w:rFonts w:ascii="Calibri" w:eastAsia="Times New Roman" w:hAnsi="Calibri" w:cs="Calibri"/>
          <w:color w:val="000000"/>
          <w:lang w:eastAsia="nl-NL"/>
        </w:rPr>
        <w:t xml:space="preserve"> Voor de jaren 2022 en 2023 blijkt dat echter niet het geval te zijn, hetgeen </w:t>
      </w:r>
      <w:r>
        <w:rPr>
          <w:rFonts w:ascii="Calibri" w:eastAsia="Times New Roman" w:hAnsi="Calibri" w:cs="Calibri"/>
          <w:color w:val="000000"/>
          <w:lang w:eastAsia="nl-NL"/>
        </w:rPr>
        <w:lastRenderedPageBreak/>
        <w:t xml:space="preserve">in strijd is met het door de raad vastgestelde beleid. In de raadsinformatie </w:t>
      </w:r>
      <w:r w:rsidR="004F3CF7">
        <w:rPr>
          <w:rFonts w:ascii="Calibri" w:eastAsia="Times New Roman" w:hAnsi="Calibri" w:cs="Calibri"/>
          <w:color w:val="000000"/>
          <w:lang w:eastAsia="nl-NL"/>
        </w:rPr>
        <w:t>over</w:t>
      </w:r>
      <w:r>
        <w:rPr>
          <w:rFonts w:ascii="Calibri" w:eastAsia="Times New Roman" w:hAnsi="Calibri" w:cs="Calibri"/>
          <w:color w:val="000000"/>
          <w:lang w:eastAsia="nl-NL"/>
        </w:rPr>
        <w:t xml:space="preserve"> de uitkomsten van de Septembercirculaire zijn de waarden van het weerstandsvermogen licht aangepast doch niet nader gespecificeerd.</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Verder hebben wij geconstateerd dat er sprake is van een jaarlijks verslechterend meerjarenperspectief. De meerjarenramingen van de gemeente Den Helder waren de afgelopen twee jaar al niet sluitend en ook de nieuwe meerjarenraming is dat niet. In de wetenschap dat de gerealiseerde begrotingsresultaten de laatste jaren negatief zijn geweest en ruim onder de laatste prognose lagen, vrezen wij voor nieuwe tekorten en uitputting van de algemene reserve. Bij herhaling is dit punt onder de aandacht van het college gebracht. Met het vaststellen van de begroting 2021 is dus gehandeld in strijd met het Gemeenschappelijk Toezichtkader gemeente 2020.</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Tot slot hebben wij aangegeven dat het beeld dat de vastgestelde begroting geeft, niet overeenkomt met de werkelijke financiële toestand van onze gemeente. De gemeente heeft namelijk taken bij overheidsbedrijven ondergebracht, waarvan het (groot) onderhoud en de vervangingsinvesteringen structureel via gemeentelijke leningen en kapitaalstortingen worden gefinancierd. Daarmee wordt de financiële situatie van die gemeentelijke bedrijven dus bij voortduring te rooskleurig voorgesteld. De liquiditeitstekorten van die bedrijven laten zien dat zij te weinig reserveren voor groot onderhoud en afschrijven op vaste activa. Voor groot onderhoud en vervanging wordt vervolgens naar de gemeente gekeken om de dekking daarvoor te verzorgen. Door financiering van die</w:t>
      </w:r>
      <w:r w:rsidR="00AB01F0">
        <w:rPr>
          <w:rFonts w:ascii="Calibri" w:eastAsia="Times New Roman" w:hAnsi="Calibri" w:cs="Calibri"/>
          <w:color w:val="000000"/>
          <w:lang w:eastAsia="nl-NL"/>
        </w:rPr>
        <w:t xml:space="preserve"> operationele</w:t>
      </w:r>
      <w:r>
        <w:rPr>
          <w:rFonts w:ascii="Calibri" w:eastAsia="Times New Roman" w:hAnsi="Calibri" w:cs="Calibri"/>
          <w:color w:val="000000"/>
          <w:lang w:eastAsia="nl-NL"/>
        </w:rPr>
        <w:t xml:space="preserve"> kosten met leningen en kapitaalstortingen blijven zij buiten de begroting. </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Een curiositeit is nog dat de coalitiepartijen in de raadsvergadering van 4 november 2020 een motie hebben ingediend en aangenomen, waarin ze hun eigen college aansporen om het gemeentebeleid op tien werkterreinen te intensiveren. Daarbij is geheel in het midden gelaten welke extra bedragen daaraan besteed moeten worden en waar de financiële dekking vandaan moet komen.</w:t>
      </w:r>
    </w:p>
    <w:p w:rsidR="00230B7F" w:rsidRDefault="00230B7F" w:rsidP="00230B7F">
      <w:pPr>
        <w:shd w:val="clear" w:color="auto" w:fill="FFFFFF"/>
        <w:spacing w:after="240" w:line="240" w:lineRule="auto"/>
        <w:rPr>
          <w:rFonts w:ascii="Calibri" w:eastAsia="Times New Roman" w:hAnsi="Calibri" w:cs="Calibri"/>
          <w:color w:val="000000"/>
          <w:lang w:eastAsia="nl-NL"/>
        </w:rPr>
      </w:pPr>
      <w:r>
        <w:rPr>
          <w:rFonts w:ascii="Calibri" w:eastAsia="Times New Roman" w:hAnsi="Calibri" w:cs="Calibri"/>
          <w:color w:val="000000"/>
          <w:lang w:eastAsia="nl-NL"/>
        </w:rPr>
        <w:t>Op grond van</w:t>
      </w:r>
      <w:r w:rsidR="00AE0F35">
        <w:rPr>
          <w:rFonts w:ascii="Calibri" w:eastAsia="Times New Roman" w:hAnsi="Calibri" w:cs="Calibri"/>
          <w:color w:val="000000"/>
          <w:lang w:eastAsia="nl-NL"/>
        </w:rPr>
        <w:t xml:space="preserve"> het</w:t>
      </w:r>
      <w:r>
        <w:rPr>
          <w:rFonts w:ascii="Calibri" w:eastAsia="Times New Roman" w:hAnsi="Calibri" w:cs="Calibri"/>
          <w:color w:val="000000"/>
          <w:lang w:eastAsia="nl-NL"/>
        </w:rPr>
        <w:t xml:space="preserve"> bovenstaande zijn wij van mening dat de vastgestelde begroting 2021 van de gemeente Den Helder niet aan de daartoe gestelde wettelijke eisen voldoet. Wij willen u vragen de gemeente Den Helder in het kader van het interbestuurlijk toezicht te instrueren alsnog een sluitende begroting in te dienen, op basis van actuele informatie over de gevolgen van de Corona pandemie en inclusief de structurele tekorten van de gemeentelijke bedrijven.</w:t>
      </w:r>
    </w:p>
    <w:p w:rsidR="00230B7F" w:rsidRDefault="00230B7F" w:rsidP="00C6338B">
      <w:pPr>
        <w:spacing w:after="0"/>
      </w:pPr>
      <w:r>
        <w:t>Met vriendelijke groet,</w:t>
      </w:r>
    </w:p>
    <w:p w:rsidR="00230B7F" w:rsidRDefault="00C6338B" w:rsidP="00230B7F">
      <w:pPr>
        <w:pStyle w:val="Normaalweb"/>
      </w:pPr>
      <w:r>
        <w:t>Namens de fractie van Behoorlijk  Bestuur voor Den Helder &amp; Julianadorp</w:t>
      </w:r>
    </w:p>
    <w:p w:rsidR="00C6338B" w:rsidRDefault="00C6338B" w:rsidP="00230B7F">
      <w:pPr>
        <w:pStyle w:val="Normaalweb"/>
      </w:pPr>
    </w:p>
    <w:p w:rsidR="00C6338B" w:rsidRDefault="00C6338B" w:rsidP="00230B7F">
      <w:pPr>
        <w:pStyle w:val="Normaalweb"/>
      </w:pPr>
      <w:r>
        <w:t>S. Hamerslag (fractievoorzitter)</w:t>
      </w:r>
    </w:p>
    <w:bookmarkEnd w:id="1"/>
    <w:p w:rsidR="00074D1A" w:rsidRDefault="006F27AC" w:rsidP="004640FE">
      <w:pPr>
        <w:pStyle w:val="Normaalweb"/>
      </w:pPr>
      <w:r>
        <w:t>Gevoegd  motie 6.1</w:t>
      </w:r>
    </w:p>
    <w:p w:rsidR="006F27AC" w:rsidRDefault="006F27AC" w:rsidP="004640FE">
      <w:pPr>
        <w:pStyle w:val="Normaalweb"/>
      </w:pPr>
    </w:p>
    <w:sectPr w:rsidR="006F27AC" w:rsidSect="005C0C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227B"/>
    <w:multiLevelType w:val="hybridMultilevel"/>
    <w:tmpl w:val="27AC3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3DD5DBF"/>
    <w:multiLevelType w:val="hybridMultilevel"/>
    <w:tmpl w:val="7F905736"/>
    <w:lvl w:ilvl="0" w:tplc="04130001">
      <w:start w:val="1"/>
      <w:numFmt w:val="bullet"/>
      <w:lvlText w:val=""/>
      <w:lvlJc w:val="left"/>
      <w:pPr>
        <w:ind w:left="501"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75F6"/>
    <w:rsid w:val="00074D1A"/>
    <w:rsid w:val="001A3A3C"/>
    <w:rsid w:val="001B75F4"/>
    <w:rsid w:val="0021009B"/>
    <w:rsid w:val="00223D56"/>
    <w:rsid w:val="00230B7F"/>
    <w:rsid w:val="002F5014"/>
    <w:rsid w:val="00372668"/>
    <w:rsid w:val="004640FE"/>
    <w:rsid w:val="004972BA"/>
    <w:rsid w:val="004C079F"/>
    <w:rsid w:val="004F3CF7"/>
    <w:rsid w:val="005C0C06"/>
    <w:rsid w:val="00651741"/>
    <w:rsid w:val="006F27AC"/>
    <w:rsid w:val="007A27D8"/>
    <w:rsid w:val="007B7B22"/>
    <w:rsid w:val="008475F6"/>
    <w:rsid w:val="008E634B"/>
    <w:rsid w:val="00912A6B"/>
    <w:rsid w:val="00981F58"/>
    <w:rsid w:val="00A82555"/>
    <w:rsid w:val="00A8485C"/>
    <w:rsid w:val="00AB01F0"/>
    <w:rsid w:val="00AE0F35"/>
    <w:rsid w:val="00B05EF4"/>
    <w:rsid w:val="00B63A2C"/>
    <w:rsid w:val="00BA18A7"/>
    <w:rsid w:val="00C6338B"/>
    <w:rsid w:val="00C959FE"/>
    <w:rsid w:val="00D30665"/>
    <w:rsid w:val="00D52792"/>
    <w:rsid w:val="00D56A89"/>
    <w:rsid w:val="00D87D64"/>
    <w:rsid w:val="00E45B92"/>
    <w:rsid w:val="00E86941"/>
    <w:rsid w:val="00F1015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0C0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23D56"/>
    <w:pPr>
      <w:spacing w:before="100" w:beforeAutospacing="1" w:after="100" w:afterAutospacing="1" w:line="240" w:lineRule="auto"/>
    </w:pPr>
    <w:rPr>
      <w:rFonts w:ascii="Calibri" w:hAnsi="Calibri" w:cs="Calibri"/>
      <w:lang w:eastAsia="nl-NL"/>
    </w:rPr>
  </w:style>
  <w:style w:type="paragraph" w:styleId="Lijstalinea">
    <w:name w:val="List Paragraph"/>
    <w:basedOn w:val="Standaard"/>
    <w:uiPriority w:val="34"/>
    <w:qFormat/>
    <w:rsid w:val="0021009B"/>
    <w:pPr>
      <w:spacing w:after="200" w:line="276" w:lineRule="auto"/>
      <w:ind w:left="720"/>
      <w:contextualSpacing/>
    </w:pPr>
  </w:style>
  <w:style w:type="paragraph" w:customStyle="1" w:styleId="ox-579f90e8bf-msonormal">
    <w:name w:val="ox-579f90e8bf-msonormal"/>
    <w:basedOn w:val="Standaard"/>
    <w:uiPriority w:val="99"/>
    <w:rsid w:val="00D30665"/>
    <w:pPr>
      <w:spacing w:before="100" w:beforeAutospacing="1" w:after="100" w:afterAutospacing="1" w:line="240" w:lineRule="auto"/>
    </w:pPr>
    <w:rPr>
      <w:rFonts w:ascii="Calibri" w:hAnsi="Calibri" w:cs="Calibri"/>
      <w:lang w:eastAsia="nl-NL"/>
    </w:rPr>
  </w:style>
  <w:style w:type="paragraph" w:styleId="Kopbronvermelding">
    <w:name w:val="toa heading"/>
    <w:basedOn w:val="Standaard"/>
    <w:next w:val="Standaard"/>
    <w:uiPriority w:val="99"/>
    <w:semiHidden/>
    <w:unhideWhenUsed/>
    <w:rsid w:val="00651741"/>
    <w:pPr>
      <w:spacing w:before="120"/>
    </w:pPr>
    <w:rPr>
      <w:rFonts w:asciiTheme="majorHAnsi" w:eastAsiaTheme="majorEastAsia" w:hAnsiTheme="majorHAnsi" w:cstheme="majorBidi"/>
      <w:b/>
      <w:bCs/>
      <w:sz w:val="24"/>
      <w:szCs w:val="24"/>
    </w:rPr>
  </w:style>
</w:styles>
</file>

<file path=word/webSettings.xml><?xml version="1.0" encoding="utf-8"?>
<w:webSettings xmlns:r="http://schemas.openxmlformats.org/officeDocument/2006/relationships" xmlns:w="http://schemas.openxmlformats.org/wordprocessingml/2006/main">
  <w:divs>
    <w:div w:id="7954547">
      <w:bodyDiv w:val="1"/>
      <w:marLeft w:val="0"/>
      <w:marRight w:val="0"/>
      <w:marTop w:val="0"/>
      <w:marBottom w:val="0"/>
      <w:divBdr>
        <w:top w:val="none" w:sz="0" w:space="0" w:color="auto"/>
        <w:left w:val="none" w:sz="0" w:space="0" w:color="auto"/>
        <w:bottom w:val="none" w:sz="0" w:space="0" w:color="auto"/>
        <w:right w:val="none" w:sz="0" w:space="0" w:color="auto"/>
      </w:divBdr>
    </w:div>
    <w:div w:id="652412625">
      <w:bodyDiv w:val="1"/>
      <w:marLeft w:val="0"/>
      <w:marRight w:val="0"/>
      <w:marTop w:val="0"/>
      <w:marBottom w:val="0"/>
      <w:divBdr>
        <w:top w:val="none" w:sz="0" w:space="0" w:color="auto"/>
        <w:left w:val="none" w:sz="0" w:space="0" w:color="auto"/>
        <w:bottom w:val="none" w:sz="0" w:space="0" w:color="auto"/>
        <w:right w:val="none" w:sz="0" w:space="0" w:color="auto"/>
      </w:divBdr>
    </w:div>
    <w:div w:id="661083280">
      <w:bodyDiv w:val="1"/>
      <w:marLeft w:val="0"/>
      <w:marRight w:val="0"/>
      <w:marTop w:val="0"/>
      <w:marBottom w:val="0"/>
      <w:divBdr>
        <w:top w:val="none" w:sz="0" w:space="0" w:color="auto"/>
        <w:left w:val="none" w:sz="0" w:space="0" w:color="auto"/>
        <w:bottom w:val="none" w:sz="0" w:space="0" w:color="auto"/>
        <w:right w:val="none" w:sz="0" w:space="0" w:color="auto"/>
      </w:divBdr>
    </w:div>
    <w:div w:id="713191879">
      <w:bodyDiv w:val="1"/>
      <w:marLeft w:val="0"/>
      <w:marRight w:val="0"/>
      <w:marTop w:val="0"/>
      <w:marBottom w:val="0"/>
      <w:divBdr>
        <w:top w:val="none" w:sz="0" w:space="0" w:color="auto"/>
        <w:left w:val="none" w:sz="0" w:space="0" w:color="auto"/>
        <w:bottom w:val="none" w:sz="0" w:space="0" w:color="auto"/>
        <w:right w:val="none" w:sz="0" w:space="0" w:color="auto"/>
      </w:divBdr>
    </w:div>
    <w:div w:id="1274243509">
      <w:bodyDiv w:val="1"/>
      <w:marLeft w:val="0"/>
      <w:marRight w:val="0"/>
      <w:marTop w:val="0"/>
      <w:marBottom w:val="0"/>
      <w:divBdr>
        <w:top w:val="none" w:sz="0" w:space="0" w:color="auto"/>
        <w:left w:val="none" w:sz="0" w:space="0" w:color="auto"/>
        <w:bottom w:val="none" w:sz="0" w:space="0" w:color="auto"/>
        <w:right w:val="none" w:sz="0" w:space="0" w:color="auto"/>
      </w:divBdr>
    </w:div>
    <w:div w:id="1375232747">
      <w:bodyDiv w:val="1"/>
      <w:marLeft w:val="0"/>
      <w:marRight w:val="0"/>
      <w:marTop w:val="0"/>
      <w:marBottom w:val="0"/>
      <w:divBdr>
        <w:top w:val="none" w:sz="0" w:space="0" w:color="auto"/>
        <w:left w:val="none" w:sz="0" w:space="0" w:color="auto"/>
        <w:bottom w:val="none" w:sz="0" w:space="0" w:color="auto"/>
        <w:right w:val="none" w:sz="0" w:space="0" w:color="auto"/>
      </w:divBdr>
    </w:div>
    <w:div w:id="1397050368">
      <w:bodyDiv w:val="1"/>
      <w:marLeft w:val="0"/>
      <w:marRight w:val="0"/>
      <w:marTop w:val="0"/>
      <w:marBottom w:val="0"/>
      <w:divBdr>
        <w:top w:val="none" w:sz="0" w:space="0" w:color="auto"/>
        <w:left w:val="none" w:sz="0" w:space="0" w:color="auto"/>
        <w:bottom w:val="none" w:sz="0" w:space="0" w:color="auto"/>
        <w:right w:val="none" w:sz="0" w:space="0" w:color="auto"/>
      </w:divBdr>
    </w:div>
    <w:div w:id="1770612606">
      <w:bodyDiv w:val="1"/>
      <w:marLeft w:val="0"/>
      <w:marRight w:val="0"/>
      <w:marTop w:val="0"/>
      <w:marBottom w:val="0"/>
      <w:divBdr>
        <w:top w:val="none" w:sz="0" w:space="0" w:color="auto"/>
        <w:left w:val="none" w:sz="0" w:space="0" w:color="auto"/>
        <w:bottom w:val="none" w:sz="0" w:space="0" w:color="auto"/>
        <w:right w:val="none" w:sz="0" w:space="0" w:color="auto"/>
      </w:divBdr>
    </w:div>
    <w:div w:id="178122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61915-2C74-4F94-90AF-FBD7B622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852</Words>
  <Characters>4686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32</cp:revision>
  <cp:lastPrinted>2020-11-11T09:55:00Z</cp:lastPrinted>
  <dcterms:created xsi:type="dcterms:W3CDTF">2020-11-08T11:50:00Z</dcterms:created>
  <dcterms:modified xsi:type="dcterms:W3CDTF">2020-11-12T11:47:00Z</dcterms:modified>
</cp:coreProperties>
</file>