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9E5" w:rsidRDefault="004C79E5" w:rsidP="004C79E5">
      <w:pPr>
        <w:shd w:val="clear" w:color="auto" w:fill="FFFFFF"/>
        <w:spacing w:after="0" w:line="240" w:lineRule="auto"/>
        <w:rPr>
          <w:rFonts w:ascii="Arial" w:eastAsia="Times New Roman" w:hAnsi="Arial" w:cs="Arial"/>
          <w:color w:val="222222"/>
          <w:lang w:eastAsia="nl-NL"/>
        </w:rPr>
      </w:pPr>
      <w:r>
        <w:rPr>
          <w:rFonts w:ascii="Arial" w:eastAsia="Times New Roman" w:hAnsi="Arial" w:cs="Arial"/>
          <w:noProof/>
          <w:color w:val="222222"/>
          <w:lang w:eastAsia="nl-NL"/>
        </w:rPr>
        <w:drawing>
          <wp:inline distT="0" distB="0" distL="0" distR="0">
            <wp:extent cx="2090988" cy="1047750"/>
            <wp:effectExtent l="19050" t="0" r="4512" b="0"/>
            <wp:docPr id="1" name="Afbeelding 0" descr="PVV-Den-He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V-Den-Helder.jpg"/>
                    <pic:cNvPicPr/>
                  </pic:nvPicPr>
                  <pic:blipFill>
                    <a:blip r:embed="rId5"/>
                    <a:stretch>
                      <a:fillRect/>
                    </a:stretch>
                  </pic:blipFill>
                  <pic:spPr>
                    <a:xfrm>
                      <a:off x="0" y="0"/>
                      <a:ext cx="2094331" cy="1049425"/>
                    </a:xfrm>
                    <a:prstGeom prst="rect">
                      <a:avLst/>
                    </a:prstGeom>
                  </pic:spPr>
                </pic:pic>
              </a:graphicData>
            </a:graphic>
          </wp:inline>
        </w:drawing>
      </w:r>
      <w:r>
        <w:rPr>
          <w:rFonts w:ascii="Arial" w:eastAsia="Times New Roman" w:hAnsi="Arial" w:cs="Arial"/>
          <w:noProof/>
          <w:color w:val="222222"/>
          <w:lang w:eastAsia="nl-NL"/>
        </w:rPr>
        <w:drawing>
          <wp:inline distT="0" distB="0" distL="0" distR="0">
            <wp:extent cx="1330829" cy="1389066"/>
            <wp:effectExtent l="19050" t="0" r="2671" b="0"/>
            <wp:docPr id="2" name="Afbeelding 1" descr="DH 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 J 2.jpg"/>
                    <pic:cNvPicPr/>
                  </pic:nvPicPr>
                  <pic:blipFill>
                    <a:blip r:embed="rId6" cstate="print"/>
                    <a:stretch>
                      <a:fillRect/>
                    </a:stretch>
                  </pic:blipFill>
                  <pic:spPr>
                    <a:xfrm>
                      <a:off x="0" y="0"/>
                      <a:ext cx="1332160" cy="1390455"/>
                    </a:xfrm>
                    <a:prstGeom prst="rect">
                      <a:avLst/>
                    </a:prstGeom>
                  </pic:spPr>
                </pic:pic>
              </a:graphicData>
            </a:graphic>
          </wp:inline>
        </w:drawing>
      </w:r>
      <w:r>
        <w:rPr>
          <w:rFonts w:ascii="Arial" w:eastAsia="Times New Roman" w:hAnsi="Arial" w:cs="Arial"/>
          <w:noProof/>
          <w:color w:val="222222"/>
          <w:lang w:eastAsia="nl-NL"/>
        </w:rPr>
        <w:t xml:space="preserve"> </w:t>
      </w:r>
      <w:r w:rsidRPr="004C79E5">
        <w:rPr>
          <w:rFonts w:ascii="Arial" w:eastAsia="Times New Roman" w:hAnsi="Arial" w:cs="Arial"/>
          <w:noProof/>
          <w:color w:val="222222"/>
          <w:lang w:eastAsia="nl-NL"/>
        </w:rPr>
        <w:drawing>
          <wp:inline distT="0" distB="0" distL="0" distR="0">
            <wp:extent cx="1577474" cy="914400"/>
            <wp:effectExtent l="19050" t="0" r="3676" b="0"/>
            <wp:docPr id="5" name="Afbeelding 2" descr="d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66.png"/>
                    <pic:cNvPicPr/>
                  </pic:nvPicPr>
                  <pic:blipFill>
                    <a:blip r:embed="rId7"/>
                    <a:stretch>
                      <a:fillRect/>
                    </a:stretch>
                  </pic:blipFill>
                  <pic:spPr>
                    <a:xfrm>
                      <a:off x="0" y="0"/>
                      <a:ext cx="1577474" cy="914400"/>
                    </a:xfrm>
                    <a:prstGeom prst="rect">
                      <a:avLst/>
                    </a:prstGeom>
                  </pic:spPr>
                </pic:pic>
              </a:graphicData>
            </a:graphic>
          </wp:inline>
        </w:drawing>
      </w:r>
      <w:r>
        <w:rPr>
          <w:rFonts w:ascii="Arial" w:eastAsia="Times New Roman" w:hAnsi="Arial" w:cs="Arial"/>
          <w:noProof/>
          <w:color w:val="222222"/>
          <w:lang w:eastAsia="nl-NL"/>
        </w:rPr>
        <w:t xml:space="preserve"> </w:t>
      </w:r>
      <w:r>
        <w:rPr>
          <w:rFonts w:ascii="Arial" w:eastAsia="Times New Roman" w:hAnsi="Arial" w:cs="Arial"/>
          <w:noProof/>
          <w:color w:val="222222"/>
          <w:lang w:eastAsia="nl-NL"/>
        </w:rPr>
        <w:drawing>
          <wp:inline distT="0" distB="0" distL="0" distR="0">
            <wp:extent cx="1323975" cy="1323975"/>
            <wp:effectExtent l="19050" t="0" r="9525" b="0"/>
            <wp:docPr id="4" name="Afbeelding 3"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8"/>
                    <a:stretch>
                      <a:fillRect/>
                    </a:stretch>
                  </pic:blipFill>
                  <pic:spPr>
                    <a:xfrm>
                      <a:off x="0" y="0"/>
                      <a:ext cx="1323975" cy="1323975"/>
                    </a:xfrm>
                    <a:prstGeom prst="rect">
                      <a:avLst/>
                    </a:prstGeom>
                  </pic:spPr>
                </pic:pic>
              </a:graphicData>
            </a:graphic>
          </wp:inline>
        </w:drawing>
      </w:r>
    </w:p>
    <w:p w:rsidR="004C79E5" w:rsidRDefault="004C79E5" w:rsidP="004C79E5">
      <w:pPr>
        <w:shd w:val="clear" w:color="auto" w:fill="FFFFFF"/>
        <w:spacing w:after="0" w:line="240" w:lineRule="auto"/>
        <w:rPr>
          <w:rFonts w:ascii="Arial" w:eastAsia="Times New Roman" w:hAnsi="Arial" w:cs="Arial"/>
          <w:color w:val="222222"/>
          <w:lang w:eastAsia="nl-NL"/>
        </w:rPr>
      </w:pPr>
    </w:p>
    <w:p w:rsidR="004C79E5" w:rsidRDefault="004C79E5" w:rsidP="004C79E5">
      <w:pPr>
        <w:shd w:val="clear" w:color="auto" w:fill="FFFFFF"/>
        <w:spacing w:after="0" w:line="240" w:lineRule="auto"/>
        <w:rPr>
          <w:rFonts w:ascii="Arial" w:eastAsia="Times New Roman" w:hAnsi="Arial" w:cs="Arial"/>
          <w:color w:val="222222"/>
          <w:lang w:eastAsia="nl-NL"/>
        </w:rPr>
      </w:pPr>
    </w:p>
    <w:p w:rsidR="004C79E5" w:rsidRDefault="004B0711" w:rsidP="00CF3BC2">
      <w:pPr>
        <w:rPr>
          <w:b/>
          <w:sz w:val="24"/>
          <w:szCs w:val="24"/>
        </w:rPr>
      </w:pPr>
      <w:r w:rsidRPr="004B0711">
        <w:rPr>
          <w:b/>
          <w:sz w:val="24"/>
          <w:szCs w:val="24"/>
        </w:rPr>
        <w:t xml:space="preserve">Schriftelijke Vragen </w:t>
      </w:r>
      <w:r w:rsidRPr="004B0711">
        <w:rPr>
          <w:b/>
          <w:sz w:val="24"/>
          <w:szCs w:val="24"/>
        </w:rPr>
        <w:br/>
        <w:t xml:space="preserve">PVV, BEHOORLIJK BESTUUR voor DEN HELDER &amp; JULIANADORP, D66 en GROEN </w:t>
      </w:r>
      <w:r w:rsidR="00DD4E3D">
        <w:rPr>
          <w:b/>
          <w:sz w:val="24"/>
          <w:szCs w:val="24"/>
        </w:rPr>
        <w:t>LINK</w:t>
      </w:r>
      <w:r w:rsidR="00CF3BC2">
        <w:rPr>
          <w:b/>
          <w:sz w:val="24"/>
          <w:szCs w:val="24"/>
        </w:rPr>
        <w:t>S</w:t>
      </w:r>
      <w:r w:rsidRPr="004B0711">
        <w:rPr>
          <w:b/>
          <w:sz w:val="24"/>
          <w:szCs w:val="24"/>
        </w:rPr>
        <w:t xml:space="preserve"> </w:t>
      </w:r>
      <w:r w:rsidR="00DD4E3D">
        <w:rPr>
          <w:b/>
          <w:sz w:val="24"/>
          <w:szCs w:val="24"/>
        </w:rPr>
        <w:t>omtrent investering</w:t>
      </w:r>
      <w:r w:rsidR="00FF4C92">
        <w:rPr>
          <w:b/>
          <w:sz w:val="24"/>
          <w:szCs w:val="24"/>
        </w:rPr>
        <w:t>en</w:t>
      </w:r>
      <w:r w:rsidR="00DD4E3D">
        <w:rPr>
          <w:b/>
          <w:sz w:val="24"/>
          <w:szCs w:val="24"/>
        </w:rPr>
        <w:t xml:space="preserve"> </w:t>
      </w:r>
      <w:proofErr w:type="spellStart"/>
      <w:r w:rsidR="00DD4E3D">
        <w:rPr>
          <w:b/>
          <w:sz w:val="24"/>
          <w:szCs w:val="24"/>
        </w:rPr>
        <w:t>mbt</w:t>
      </w:r>
      <w:proofErr w:type="spellEnd"/>
      <w:r w:rsidR="00DD4E3D">
        <w:rPr>
          <w:b/>
          <w:sz w:val="24"/>
          <w:szCs w:val="24"/>
        </w:rPr>
        <w:t xml:space="preserve"> verkeersafwikkeling en verkeersveiligheid van Willemsoord  </w:t>
      </w:r>
      <w:r w:rsidRPr="004B0711">
        <w:rPr>
          <w:b/>
          <w:sz w:val="24"/>
          <w:szCs w:val="24"/>
        </w:rPr>
        <w:t>conform art. 36 Reglement van Orde.</w:t>
      </w:r>
    </w:p>
    <w:p w:rsidR="00CF3BC2" w:rsidRPr="00CF3BC2" w:rsidRDefault="00CF3BC2" w:rsidP="00CF3BC2">
      <w:pPr>
        <w:rPr>
          <w:bCs/>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CF3BC2">
        <w:rPr>
          <w:sz w:val="24"/>
          <w:szCs w:val="24"/>
        </w:rPr>
        <w:t xml:space="preserve">Den Helder, </w:t>
      </w:r>
      <w:r w:rsidR="00DB46C5">
        <w:rPr>
          <w:sz w:val="24"/>
          <w:szCs w:val="24"/>
        </w:rPr>
        <w:t xml:space="preserve">27 juli </w:t>
      </w:r>
      <w:r w:rsidRPr="00CF3BC2">
        <w:rPr>
          <w:sz w:val="24"/>
          <w:szCs w:val="24"/>
        </w:rPr>
        <w:t>2020</w:t>
      </w:r>
    </w:p>
    <w:p w:rsidR="004C79E5" w:rsidRDefault="004C79E5" w:rsidP="004C79E5">
      <w:pPr>
        <w:shd w:val="clear" w:color="auto" w:fill="FFFFFF"/>
        <w:spacing w:after="0" w:line="240" w:lineRule="auto"/>
        <w:rPr>
          <w:rFonts w:eastAsia="Times New Roman" w:cs="Arial"/>
          <w:color w:val="222222"/>
          <w:sz w:val="24"/>
          <w:szCs w:val="24"/>
          <w:lang w:eastAsia="nl-NL"/>
        </w:rPr>
      </w:pPr>
      <w:r w:rsidRPr="004C79E5">
        <w:rPr>
          <w:rFonts w:eastAsia="Times New Roman" w:cs="Arial"/>
          <w:color w:val="222222"/>
          <w:sz w:val="24"/>
          <w:szCs w:val="24"/>
          <w:lang w:eastAsia="nl-NL"/>
        </w:rPr>
        <w:t> </w:t>
      </w:r>
      <w:r w:rsidR="00CF3BC2">
        <w:rPr>
          <w:rFonts w:eastAsia="Times New Roman" w:cs="Arial"/>
          <w:color w:val="222222"/>
          <w:sz w:val="24"/>
          <w:szCs w:val="24"/>
          <w:lang w:eastAsia="nl-NL"/>
        </w:rPr>
        <w:t>Geacht college,</w:t>
      </w:r>
    </w:p>
    <w:p w:rsidR="00CF3BC2" w:rsidRPr="004C79E5" w:rsidRDefault="00CF3BC2" w:rsidP="004C79E5">
      <w:pPr>
        <w:shd w:val="clear" w:color="auto" w:fill="FFFFFF"/>
        <w:spacing w:after="0" w:line="240" w:lineRule="auto"/>
        <w:rPr>
          <w:rFonts w:eastAsia="Times New Roman" w:cs="Arial"/>
          <w:color w:val="222222"/>
          <w:sz w:val="24"/>
          <w:szCs w:val="24"/>
          <w:lang w:eastAsia="nl-NL"/>
        </w:rPr>
      </w:pPr>
    </w:p>
    <w:p w:rsidR="004C79E5" w:rsidRPr="004C79E5" w:rsidRDefault="004C79E5" w:rsidP="004C79E5">
      <w:pPr>
        <w:shd w:val="clear" w:color="auto" w:fill="FFFFFF"/>
        <w:spacing w:after="0" w:line="240" w:lineRule="auto"/>
        <w:rPr>
          <w:rFonts w:eastAsia="Times New Roman" w:cs="Arial"/>
          <w:color w:val="222222"/>
          <w:sz w:val="24"/>
          <w:szCs w:val="24"/>
          <w:lang w:eastAsia="nl-NL"/>
        </w:rPr>
      </w:pPr>
      <w:r w:rsidRPr="004C79E5">
        <w:rPr>
          <w:rFonts w:eastAsia="Times New Roman" w:cs="Arial"/>
          <w:color w:val="222222"/>
          <w:sz w:val="24"/>
          <w:szCs w:val="24"/>
          <w:lang w:eastAsia="nl-NL"/>
        </w:rPr>
        <w:t>Het besluit om het gemeentehuis te vestigen op Willemsoord heeft, naast een grote directe financiële inspanning voor de vestiging van deze faciliteit in gebouw 66 en 72, waarvo</w:t>
      </w:r>
      <w:r w:rsidR="004B0711">
        <w:rPr>
          <w:rFonts w:eastAsia="Times New Roman" w:cs="Arial"/>
          <w:color w:val="222222"/>
          <w:sz w:val="24"/>
          <w:szCs w:val="24"/>
          <w:lang w:eastAsia="nl-NL"/>
        </w:rPr>
        <w:t>or een bedrag van omstreeks 35 miljoen</w:t>
      </w:r>
      <w:r w:rsidRPr="004C79E5">
        <w:rPr>
          <w:rFonts w:eastAsia="Times New Roman" w:cs="Arial"/>
          <w:color w:val="222222"/>
          <w:sz w:val="24"/>
          <w:szCs w:val="24"/>
          <w:lang w:eastAsia="nl-NL"/>
        </w:rPr>
        <w:t xml:space="preserve"> Euro wordt gereserveerd, tevens een aantal bijkomende (financiële) consequenties die tot op dit moment niet inzichtelijk zijn gemaakt door het College van B&amp;W.</w:t>
      </w:r>
    </w:p>
    <w:p w:rsidR="00CF3BC2" w:rsidRPr="004C79E5" w:rsidRDefault="004C79E5" w:rsidP="00CF3BC2">
      <w:pPr>
        <w:shd w:val="clear" w:color="auto" w:fill="FFFFFF"/>
        <w:spacing w:after="0" w:line="240" w:lineRule="auto"/>
        <w:rPr>
          <w:rFonts w:eastAsia="Times New Roman" w:cs="Arial"/>
          <w:color w:val="222222"/>
          <w:sz w:val="24"/>
          <w:szCs w:val="24"/>
          <w:lang w:eastAsia="nl-NL"/>
        </w:rPr>
      </w:pPr>
      <w:r w:rsidRPr="004C79E5">
        <w:rPr>
          <w:rFonts w:eastAsia="Times New Roman" w:cs="Arial"/>
          <w:color w:val="222222"/>
          <w:sz w:val="24"/>
          <w:szCs w:val="24"/>
          <w:lang w:eastAsia="nl-NL"/>
        </w:rPr>
        <w:br/>
        <w:t>Om als gemeenteraad een gewogen keuze te kunnen maken dienen alle consequenties en daarbij behorende kosten inzichtelijk te zijn. Daartoe vragen wij het College van B&amp;W om inzicht te geven in de volgende, aan de vestiging van het gemeentehuis van Willem</w:t>
      </w:r>
      <w:r w:rsidR="00CF3BC2">
        <w:rPr>
          <w:rFonts w:eastAsia="Times New Roman" w:cs="Arial"/>
          <w:color w:val="222222"/>
          <w:sz w:val="24"/>
          <w:szCs w:val="24"/>
          <w:lang w:eastAsia="nl-NL"/>
        </w:rPr>
        <w:t>soord, gerelateerde onderwerpen.</w:t>
      </w:r>
      <w:r w:rsidR="00CF3BC2" w:rsidRPr="00CF3BC2">
        <w:rPr>
          <w:rFonts w:eastAsia="Times New Roman" w:cs="Arial"/>
          <w:color w:val="222222"/>
          <w:sz w:val="24"/>
          <w:szCs w:val="24"/>
          <w:lang w:eastAsia="nl-NL"/>
        </w:rPr>
        <w:t xml:space="preserve"> </w:t>
      </w:r>
      <w:r w:rsidR="00CF3BC2" w:rsidRPr="004C79E5">
        <w:rPr>
          <w:rFonts w:eastAsia="Times New Roman" w:cs="Arial"/>
          <w:color w:val="222222"/>
          <w:sz w:val="24"/>
          <w:szCs w:val="24"/>
          <w:lang w:eastAsia="nl-NL"/>
        </w:rPr>
        <w:t>Met de </w:t>
      </w:r>
      <w:r w:rsidR="00CF3BC2" w:rsidRPr="004B0711">
        <w:rPr>
          <w:rFonts w:eastAsia="Times New Roman" w:cs="Arial"/>
          <w:color w:val="222222"/>
          <w:sz w:val="24"/>
          <w:szCs w:val="24"/>
          <w:lang w:eastAsia="nl-NL"/>
        </w:rPr>
        <w:t>brandbrief</w:t>
      </w:r>
      <w:r w:rsidR="00CF3BC2" w:rsidRPr="004C79E5">
        <w:rPr>
          <w:rFonts w:eastAsia="Times New Roman" w:cs="Arial"/>
          <w:color w:val="222222"/>
          <w:sz w:val="24"/>
          <w:szCs w:val="24"/>
          <w:lang w:eastAsia="nl-NL"/>
        </w:rPr>
        <w:t> </w:t>
      </w:r>
      <w:r w:rsidR="00CF3BC2">
        <w:rPr>
          <w:rFonts w:eastAsia="Times New Roman" w:cs="Arial"/>
          <w:color w:val="222222"/>
          <w:sz w:val="24"/>
          <w:szCs w:val="24"/>
          <w:lang w:eastAsia="nl-NL"/>
        </w:rPr>
        <w:t xml:space="preserve">van wethouder Visser in gedachten hebben de fracties van PVV, </w:t>
      </w:r>
      <w:proofErr w:type="spellStart"/>
      <w:r w:rsidR="00CF3BC2">
        <w:rPr>
          <w:rFonts w:eastAsia="Times New Roman" w:cs="Arial"/>
          <w:color w:val="222222"/>
          <w:sz w:val="24"/>
          <w:szCs w:val="24"/>
          <w:lang w:eastAsia="nl-NL"/>
        </w:rPr>
        <w:t>BBvDH</w:t>
      </w:r>
      <w:proofErr w:type="spellEnd"/>
      <w:r w:rsidR="00CF3BC2">
        <w:rPr>
          <w:rFonts w:eastAsia="Times New Roman" w:cs="Arial"/>
          <w:color w:val="222222"/>
          <w:sz w:val="24"/>
          <w:szCs w:val="24"/>
          <w:lang w:eastAsia="nl-NL"/>
        </w:rPr>
        <w:t>&amp;J, D66 en GL enkele vragen voor u geformuleerd:</w:t>
      </w:r>
    </w:p>
    <w:p w:rsidR="004C79E5" w:rsidRPr="004C79E5" w:rsidRDefault="004C79E5" w:rsidP="004C79E5">
      <w:pPr>
        <w:shd w:val="clear" w:color="auto" w:fill="FFFFFF"/>
        <w:spacing w:after="0" w:line="240" w:lineRule="auto"/>
        <w:rPr>
          <w:rFonts w:eastAsia="Times New Roman" w:cs="Arial"/>
          <w:color w:val="222222"/>
          <w:sz w:val="24"/>
          <w:szCs w:val="24"/>
          <w:lang w:eastAsia="nl-NL"/>
        </w:rPr>
      </w:pPr>
    </w:p>
    <w:p w:rsidR="004C79E5" w:rsidRPr="004C79E5" w:rsidRDefault="004C79E5" w:rsidP="004C79E5">
      <w:pPr>
        <w:shd w:val="clear" w:color="auto" w:fill="FFFFFF"/>
        <w:spacing w:after="0" w:line="240" w:lineRule="auto"/>
        <w:rPr>
          <w:rFonts w:eastAsia="Times New Roman" w:cs="Arial"/>
          <w:color w:val="222222"/>
          <w:sz w:val="24"/>
          <w:szCs w:val="24"/>
          <w:lang w:eastAsia="nl-NL"/>
        </w:rPr>
      </w:pPr>
      <w:r w:rsidRPr="004C79E5">
        <w:rPr>
          <w:rFonts w:eastAsia="Times New Roman" w:cs="Arial"/>
          <w:color w:val="222222"/>
          <w:sz w:val="24"/>
          <w:szCs w:val="24"/>
          <w:lang w:eastAsia="nl-NL"/>
        </w:rPr>
        <w:t> </w:t>
      </w:r>
    </w:p>
    <w:p w:rsidR="004C79E5" w:rsidRPr="004C79E5" w:rsidRDefault="004C79E5" w:rsidP="004C79E5">
      <w:pPr>
        <w:numPr>
          <w:ilvl w:val="0"/>
          <w:numId w:val="1"/>
        </w:numPr>
        <w:shd w:val="clear" w:color="auto" w:fill="FFFFFF"/>
        <w:spacing w:after="0" w:line="240" w:lineRule="auto"/>
        <w:ind w:left="1440"/>
        <w:rPr>
          <w:rFonts w:eastAsia="Times New Roman" w:cs="Arial"/>
          <w:color w:val="222222"/>
          <w:sz w:val="24"/>
          <w:szCs w:val="24"/>
          <w:lang w:eastAsia="nl-NL"/>
        </w:rPr>
      </w:pPr>
      <w:r w:rsidRPr="004C79E5">
        <w:rPr>
          <w:rFonts w:eastAsia="Times New Roman" w:cs="Arial"/>
          <w:color w:val="222222"/>
          <w:sz w:val="24"/>
          <w:szCs w:val="24"/>
          <w:lang w:eastAsia="nl-NL"/>
        </w:rPr>
        <w:t xml:space="preserve">Welke verkeersmaatregelen, met de daarbij behorende kosten, worden voorzien om het </w:t>
      </w:r>
      <w:proofErr w:type="spellStart"/>
      <w:r w:rsidRPr="004C79E5">
        <w:rPr>
          <w:rFonts w:eastAsia="Times New Roman" w:cs="Arial"/>
          <w:color w:val="222222"/>
          <w:sz w:val="24"/>
          <w:szCs w:val="24"/>
          <w:lang w:eastAsia="nl-NL"/>
        </w:rPr>
        <w:t>voetgangers-</w:t>
      </w:r>
      <w:proofErr w:type="spellEnd"/>
      <w:r w:rsidRPr="004C79E5">
        <w:rPr>
          <w:rFonts w:eastAsia="Times New Roman" w:cs="Arial"/>
          <w:color w:val="222222"/>
          <w:sz w:val="24"/>
          <w:szCs w:val="24"/>
          <w:lang w:eastAsia="nl-NL"/>
        </w:rPr>
        <w:t>, fiets/bromfiets- en autoverkeer, op een veilige manier v</w:t>
      </w:r>
      <w:r w:rsidR="004B0711">
        <w:rPr>
          <w:rFonts w:eastAsia="Times New Roman" w:cs="Arial"/>
          <w:color w:val="222222"/>
          <w:sz w:val="24"/>
          <w:szCs w:val="24"/>
          <w:lang w:eastAsia="nl-NL"/>
        </w:rPr>
        <w:t>an/naar Willemsoord te geleiden?</w:t>
      </w:r>
    </w:p>
    <w:p w:rsidR="004C79E5" w:rsidRPr="004C79E5" w:rsidRDefault="004C79E5" w:rsidP="004C79E5">
      <w:pPr>
        <w:numPr>
          <w:ilvl w:val="0"/>
          <w:numId w:val="1"/>
        </w:numPr>
        <w:shd w:val="clear" w:color="auto" w:fill="FFFFFF"/>
        <w:spacing w:after="0" w:line="240" w:lineRule="auto"/>
        <w:ind w:left="1440"/>
        <w:rPr>
          <w:rFonts w:eastAsia="Times New Roman" w:cs="Arial"/>
          <w:color w:val="222222"/>
          <w:sz w:val="24"/>
          <w:szCs w:val="24"/>
          <w:lang w:eastAsia="nl-NL"/>
        </w:rPr>
      </w:pPr>
      <w:r w:rsidRPr="004C79E5">
        <w:rPr>
          <w:rFonts w:eastAsia="Times New Roman" w:cs="Arial"/>
          <w:color w:val="222222"/>
          <w:sz w:val="24"/>
          <w:szCs w:val="24"/>
          <w:lang w:eastAsia="nl-NL"/>
        </w:rPr>
        <w:t>Wordt, en zo ja op welke locatie, een in/uitstapplaats voor openbaar vervoer gerealiseerd en welke</w:t>
      </w:r>
      <w:r w:rsidR="004B0711">
        <w:rPr>
          <w:rFonts w:eastAsia="Times New Roman" w:cs="Arial"/>
          <w:color w:val="222222"/>
          <w:sz w:val="24"/>
          <w:szCs w:val="24"/>
          <w:lang w:eastAsia="nl-NL"/>
        </w:rPr>
        <w:t xml:space="preserve"> kosten brengt dit met zich mee?</w:t>
      </w:r>
    </w:p>
    <w:p w:rsidR="004C79E5" w:rsidRPr="004C79E5" w:rsidRDefault="004C79E5" w:rsidP="004C79E5">
      <w:pPr>
        <w:numPr>
          <w:ilvl w:val="0"/>
          <w:numId w:val="1"/>
        </w:numPr>
        <w:shd w:val="clear" w:color="auto" w:fill="FFFFFF"/>
        <w:spacing w:after="0" w:line="240" w:lineRule="auto"/>
        <w:ind w:left="1440"/>
        <w:rPr>
          <w:rFonts w:eastAsia="Times New Roman" w:cs="Arial"/>
          <w:color w:val="222222"/>
          <w:sz w:val="24"/>
          <w:szCs w:val="24"/>
          <w:lang w:eastAsia="nl-NL"/>
        </w:rPr>
      </w:pPr>
      <w:r w:rsidRPr="004C79E5">
        <w:rPr>
          <w:rFonts w:eastAsia="Times New Roman" w:cs="Arial"/>
          <w:color w:val="222222"/>
          <w:sz w:val="24"/>
          <w:szCs w:val="24"/>
          <w:lang w:eastAsia="nl-NL"/>
        </w:rPr>
        <w:t>Wordt, en zo ja op welke wijze, wordt de doorgang tussen gebouw 51 en gebouw 52 verkeersveilig gemaakt voor zowel gemotoriseerd als fiets/voetgangersverkeer en we</w:t>
      </w:r>
      <w:r w:rsidR="004B0711">
        <w:rPr>
          <w:rFonts w:eastAsia="Times New Roman" w:cs="Arial"/>
          <w:color w:val="222222"/>
          <w:sz w:val="24"/>
          <w:szCs w:val="24"/>
          <w:lang w:eastAsia="nl-NL"/>
        </w:rPr>
        <w:t>lke kosten zijn hiermee gemoeid?</w:t>
      </w:r>
    </w:p>
    <w:p w:rsidR="004C79E5" w:rsidRPr="004C79E5" w:rsidRDefault="004C79E5" w:rsidP="004C79E5">
      <w:pPr>
        <w:numPr>
          <w:ilvl w:val="0"/>
          <w:numId w:val="1"/>
        </w:numPr>
        <w:shd w:val="clear" w:color="auto" w:fill="FFFFFF"/>
        <w:spacing w:after="0" w:line="240" w:lineRule="auto"/>
        <w:ind w:left="1440"/>
        <w:rPr>
          <w:rFonts w:eastAsia="Times New Roman" w:cs="Arial"/>
          <w:color w:val="222222"/>
          <w:sz w:val="24"/>
          <w:szCs w:val="24"/>
          <w:lang w:eastAsia="nl-NL"/>
        </w:rPr>
      </w:pPr>
      <w:r w:rsidRPr="004C79E5">
        <w:rPr>
          <w:rFonts w:eastAsia="Times New Roman" w:cs="Arial"/>
          <w:color w:val="222222"/>
          <w:sz w:val="24"/>
          <w:szCs w:val="24"/>
          <w:lang w:eastAsia="nl-NL"/>
        </w:rPr>
        <w:t xml:space="preserve">Wordt, en zo ja op welke wijze, het doorgaande verkeer van/naar Texel en het afslaande/overstekende verkeer via de hoofdingang Willemsoord op de </w:t>
      </w:r>
      <w:proofErr w:type="spellStart"/>
      <w:r w:rsidRPr="004C79E5">
        <w:rPr>
          <w:rFonts w:eastAsia="Times New Roman" w:cs="Arial"/>
          <w:color w:val="222222"/>
          <w:sz w:val="24"/>
          <w:szCs w:val="24"/>
          <w:lang w:eastAsia="nl-NL"/>
        </w:rPr>
        <w:t>Weststraat</w:t>
      </w:r>
      <w:proofErr w:type="spellEnd"/>
      <w:r w:rsidRPr="004C79E5">
        <w:rPr>
          <w:rFonts w:eastAsia="Times New Roman" w:cs="Arial"/>
          <w:color w:val="222222"/>
          <w:sz w:val="24"/>
          <w:szCs w:val="24"/>
          <w:lang w:eastAsia="nl-NL"/>
        </w:rPr>
        <w:t xml:space="preserve"> </w:t>
      </w:r>
      <w:r w:rsidR="00377937" w:rsidRPr="004C79E5">
        <w:rPr>
          <w:rFonts w:eastAsia="Times New Roman" w:cs="Arial"/>
          <w:color w:val="222222"/>
          <w:sz w:val="24"/>
          <w:szCs w:val="24"/>
          <w:lang w:eastAsia="nl-NL"/>
        </w:rPr>
        <w:t>gereguleerd</w:t>
      </w:r>
      <w:r w:rsidRPr="004C79E5">
        <w:rPr>
          <w:rFonts w:eastAsia="Times New Roman" w:cs="Arial"/>
          <w:color w:val="222222"/>
          <w:sz w:val="24"/>
          <w:szCs w:val="24"/>
          <w:lang w:eastAsia="nl-NL"/>
        </w:rPr>
        <w:t xml:space="preserve"> en welk</w:t>
      </w:r>
      <w:r w:rsidR="004B0711">
        <w:rPr>
          <w:rFonts w:eastAsia="Times New Roman" w:cs="Arial"/>
          <w:color w:val="222222"/>
          <w:sz w:val="24"/>
          <w:szCs w:val="24"/>
          <w:lang w:eastAsia="nl-NL"/>
        </w:rPr>
        <w:t>e kosten zijn hieraan verbonden?</w:t>
      </w:r>
    </w:p>
    <w:p w:rsidR="004C79E5" w:rsidRPr="004C79E5" w:rsidRDefault="004C79E5" w:rsidP="004C79E5">
      <w:pPr>
        <w:numPr>
          <w:ilvl w:val="0"/>
          <w:numId w:val="1"/>
        </w:numPr>
        <w:shd w:val="clear" w:color="auto" w:fill="FFFFFF"/>
        <w:spacing w:after="0" w:line="240" w:lineRule="auto"/>
        <w:ind w:left="1440"/>
        <w:rPr>
          <w:rFonts w:eastAsia="Times New Roman" w:cs="Arial"/>
          <w:color w:val="222222"/>
          <w:sz w:val="24"/>
          <w:szCs w:val="24"/>
          <w:lang w:eastAsia="nl-NL"/>
        </w:rPr>
      </w:pPr>
      <w:r w:rsidRPr="004C79E5">
        <w:rPr>
          <w:rFonts w:eastAsia="Times New Roman" w:cs="Arial"/>
          <w:color w:val="222222"/>
          <w:sz w:val="24"/>
          <w:szCs w:val="24"/>
          <w:lang w:eastAsia="nl-NL"/>
        </w:rPr>
        <w:t xml:space="preserve">Wordt, en zo ja op welke wijze, het voetgangers/fietsverkeer via de </w:t>
      </w:r>
      <w:proofErr w:type="spellStart"/>
      <w:r w:rsidRPr="004C79E5">
        <w:rPr>
          <w:rFonts w:eastAsia="Times New Roman" w:cs="Arial"/>
          <w:color w:val="222222"/>
          <w:sz w:val="24"/>
          <w:szCs w:val="24"/>
          <w:lang w:eastAsia="nl-NL"/>
        </w:rPr>
        <w:t>zgn</w:t>
      </w:r>
      <w:proofErr w:type="spellEnd"/>
      <w:r w:rsidRPr="004C79E5">
        <w:rPr>
          <w:rFonts w:eastAsia="Times New Roman" w:cs="Arial"/>
          <w:color w:val="222222"/>
          <w:sz w:val="24"/>
          <w:szCs w:val="24"/>
          <w:lang w:eastAsia="nl-NL"/>
        </w:rPr>
        <w:t xml:space="preserve"> “langzaam verkeer brug” bij de kruising </w:t>
      </w:r>
      <w:proofErr w:type="spellStart"/>
      <w:r w:rsidRPr="004C79E5">
        <w:rPr>
          <w:rFonts w:eastAsia="Times New Roman" w:cs="Arial"/>
          <w:color w:val="222222"/>
          <w:sz w:val="24"/>
          <w:szCs w:val="24"/>
          <w:lang w:eastAsia="nl-NL"/>
        </w:rPr>
        <w:t>Weststraat</w:t>
      </w:r>
      <w:proofErr w:type="spellEnd"/>
      <w:r w:rsidRPr="004C79E5">
        <w:rPr>
          <w:rFonts w:eastAsia="Times New Roman" w:cs="Arial"/>
          <w:color w:val="222222"/>
          <w:sz w:val="24"/>
          <w:szCs w:val="24"/>
          <w:lang w:eastAsia="nl-NL"/>
        </w:rPr>
        <w:t>/</w:t>
      </w:r>
      <w:proofErr w:type="spellStart"/>
      <w:r w:rsidRPr="004C79E5">
        <w:rPr>
          <w:rFonts w:eastAsia="Times New Roman" w:cs="Arial"/>
          <w:color w:val="222222"/>
          <w:sz w:val="24"/>
          <w:szCs w:val="24"/>
          <w:lang w:eastAsia="nl-NL"/>
        </w:rPr>
        <w:t>Zuidstraat</w:t>
      </w:r>
      <w:proofErr w:type="spellEnd"/>
      <w:r w:rsidRPr="004C79E5">
        <w:rPr>
          <w:rFonts w:eastAsia="Times New Roman" w:cs="Arial"/>
          <w:color w:val="222222"/>
          <w:sz w:val="24"/>
          <w:szCs w:val="24"/>
          <w:lang w:eastAsia="nl-NL"/>
        </w:rPr>
        <w:t>/</w:t>
      </w:r>
      <w:proofErr w:type="spellStart"/>
      <w:r w:rsidRPr="004C79E5">
        <w:rPr>
          <w:rFonts w:eastAsia="Times New Roman" w:cs="Arial"/>
          <w:color w:val="222222"/>
          <w:sz w:val="24"/>
          <w:szCs w:val="24"/>
          <w:lang w:eastAsia="nl-NL"/>
        </w:rPr>
        <w:t>Beatrixstraat</w:t>
      </w:r>
      <w:proofErr w:type="spellEnd"/>
      <w:r w:rsidRPr="004C79E5">
        <w:rPr>
          <w:rFonts w:eastAsia="Times New Roman" w:cs="Arial"/>
          <w:color w:val="222222"/>
          <w:sz w:val="24"/>
          <w:szCs w:val="24"/>
          <w:lang w:eastAsia="nl-NL"/>
        </w:rPr>
        <w:t xml:space="preserve"> gereguleerd en welke kosten zijn hieraan verbonden (incl. nieuw aan te leggen brug en verwijderen van huidige loopbruggen)? Op welke wijze worden de eventuele consequenties voor het doorgaande autoverkeer gemitigeerd en welke kosten zijn hieraan verbonden (incl. consequenties v</w:t>
      </w:r>
      <w:r w:rsidR="004B0711">
        <w:rPr>
          <w:rFonts w:eastAsia="Times New Roman" w:cs="Arial"/>
          <w:color w:val="222222"/>
          <w:sz w:val="24"/>
          <w:szCs w:val="24"/>
          <w:lang w:eastAsia="nl-NL"/>
        </w:rPr>
        <w:t>oor de aanpassing van het IVRI)?</w:t>
      </w:r>
    </w:p>
    <w:p w:rsidR="004C79E5" w:rsidRPr="004C79E5" w:rsidRDefault="004C79E5" w:rsidP="004C79E5">
      <w:pPr>
        <w:numPr>
          <w:ilvl w:val="0"/>
          <w:numId w:val="1"/>
        </w:numPr>
        <w:shd w:val="clear" w:color="auto" w:fill="FFFFFF"/>
        <w:spacing w:after="0" w:line="240" w:lineRule="auto"/>
        <w:ind w:left="1440"/>
        <w:rPr>
          <w:rFonts w:eastAsia="Times New Roman" w:cs="Arial"/>
          <w:color w:val="222222"/>
          <w:sz w:val="24"/>
          <w:szCs w:val="24"/>
          <w:lang w:eastAsia="nl-NL"/>
        </w:rPr>
      </w:pPr>
      <w:r w:rsidRPr="004C79E5">
        <w:rPr>
          <w:rFonts w:eastAsia="Times New Roman" w:cs="Arial"/>
          <w:color w:val="222222"/>
          <w:sz w:val="24"/>
          <w:szCs w:val="24"/>
          <w:lang w:eastAsia="nl-NL"/>
        </w:rPr>
        <w:t xml:space="preserve">Welke consequenties hebben de voorziene aanpassingen van Willemsoord Noord (zoals de afsluiting van de ingang bij het Marinemuseum) voor de verkeersproblematiek op </w:t>
      </w:r>
      <w:r w:rsidRPr="004C79E5">
        <w:rPr>
          <w:rFonts w:eastAsia="Times New Roman" w:cs="Arial"/>
          <w:color w:val="222222"/>
          <w:sz w:val="24"/>
          <w:szCs w:val="24"/>
          <w:lang w:eastAsia="nl-NL"/>
        </w:rPr>
        <w:lastRenderedPageBreak/>
        <w:t>Willemsoord en het maximaal aantal bezoekers aan evenementen op Willemsoord en hoe worden deze ge</w:t>
      </w:r>
      <w:r w:rsidR="004B0711">
        <w:rPr>
          <w:rFonts w:eastAsia="Times New Roman" w:cs="Arial"/>
          <w:color w:val="222222"/>
          <w:sz w:val="24"/>
          <w:szCs w:val="24"/>
          <w:lang w:eastAsia="nl-NL"/>
        </w:rPr>
        <w:t>mitigeerd en tegen welke kosten?</w:t>
      </w:r>
    </w:p>
    <w:p w:rsidR="004C79E5" w:rsidRPr="004C79E5" w:rsidRDefault="004C79E5" w:rsidP="004C79E5">
      <w:pPr>
        <w:numPr>
          <w:ilvl w:val="0"/>
          <w:numId w:val="1"/>
        </w:numPr>
        <w:shd w:val="clear" w:color="auto" w:fill="FFFFFF"/>
        <w:spacing w:after="0" w:line="240" w:lineRule="auto"/>
        <w:ind w:left="1440"/>
        <w:rPr>
          <w:rFonts w:eastAsia="Times New Roman" w:cs="Arial"/>
          <w:color w:val="222222"/>
          <w:sz w:val="24"/>
          <w:szCs w:val="24"/>
          <w:lang w:eastAsia="nl-NL"/>
        </w:rPr>
      </w:pPr>
      <w:r w:rsidRPr="004C79E5">
        <w:rPr>
          <w:rFonts w:eastAsia="Times New Roman" w:cs="Arial"/>
          <w:color w:val="222222"/>
          <w:sz w:val="24"/>
          <w:szCs w:val="24"/>
          <w:lang w:eastAsia="nl-NL"/>
        </w:rPr>
        <w:t>Wordt er zo ja hoeveel gereserveerd voor een eventuele aanpassing van het riool</w:t>
      </w:r>
      <w:r w:rsidR="004B0711">
        <w:rPr>
          <w:rFonts w:eastAsia="Times New Roman" w:cs="Arial"/>
          <w:color w:val="222222"/>
          <w:sz w:val="24"/>
          <w:szCs w:val="24"/>
          <w:lang w:eastAsia="nl-NL"/>
        </w:rPr>
        <w:t>?</w:t>
      </w:r>
      <w:r w:rsidR="004B0711">
        <w:rPr>
          <w:rFonts w:eastAsia="Times New Roman" w:cs="Arial"/>
          <w:color w:val="222222"/>
          <w:sz w:val="24"/>
          <w:szCs w:val="24"/>
          <w:lang w:eastAsia="nl-NL"/>
        </w:rPr>
        <w:br/>
      </w:r>
      <w:r w:rsidRPr="004C79E5">
        <w:rPr>
          <w:rFonts w:eastAsia="Times New Roman" w:cs="Arial"/>
          <w:i/>
          <w:color w:val="222222"/>
          <w:sz w:val="24"/>
          <w:szCs w:val="24"/>
          <w:lang w:eastAsia="nl-NL"/>
        </w:rPr>
        <w:t>( zie vragen en beantwoording van D’66)</w:t>
      </w:r>
    </w:p>
    <w:p w:rsidR="004C79E5" w:rsidRPr="004C79E5" w:rsidRDefault="004C79E5" w:rsidP="004C79E5">
      <w:pPr>
        <w:numPr>
          <w:ilvl w:val="0"/>
          <w:numId w:val="1"/>
        </w:numPr>
        <w:shd w:val="clear" w:color="auto" w:fill="FFFFFF"/>
        <w:spacing w:after="0" w:line="240" w:lineRule="auto"/>
        <w:ind w:left="1440"/>
        <w:rPr>
          <w:rFonts w:eastAsia="Times New Roman" w:cs="Arial"/>
          <w:color w:val="222222"/>
          <w:sz w:val="24"/>
          <w:szCs w:val="24"/>
          <w:lang w:eastAsia="nl-NL"/>
        </w:rPr>
      </w:pPr>
      <w:r w:rsidRPr="004C79E5">
        <w:rPr>
          <w:rFonts w:eastAsia="Times New Roman" w:cs="Arial"/>
          <w:color w:val="222222"/>
          <w:sz w:val="24"/>
          <w:szCs w:val="24"/>
          <w:lang w:eastAsia="nl-NL"/>
        </w:rPr>
        <w:t>Wordt de nieuwe of gerenoveerde brug over de Boerenverdriet schutsluis, cf. de huidige regeling, afgesloten voor doorgaand verkeer en slechts  in bijzondere omstandigheden (zoals evenementen op Willemsoord) opengesteld als additionele routerin</w:t>
      </w:r>
      <w:r w:rsidR="004B0711">
        <w:rPr>
          <w:rFonts w:eastAsia="Times New Roman" w:cs="Arial"/>
          <w:color w:val="222222"/>
          <w:sz w:val="24"/>
          <w:szCs w:val="24"/>
          <w:lang w:eastAsia="nl-NL"/>
        </w:rPr>
        <w:t>g voor verkeer bij calamiteiten?</w:t>
      </w:r>
    </w:p>
    <w:p w:rsidR="004C79E5" w:rsidRPr="004C79E5" w:rsidRDefault="004C79E5" w:rsidP="004C79E5">
      <w:pPr>
        <w:numPr>
          <w:ilvl w:val="1"/>
          <w:numId w:val="1"/>
        </w:numPr>
        <w:shd w:val="clear" w:color="auto" w:fill="FFFFFF"/>
        <w:spacing w:after="0" w:line="240" w:lineRule="auto"/>
        <w:ind w:left="2160"/>
        <w:rPr>
          <w:rFonts w:eastAsia="Times New Roman" w:cs="Arial"/>
          <w:color w:val="222222"/>
          <w:sz w:val="24"/>
          <w:szCs w:val="24"/>
          <w:lang w:eastAsia="nl-NL"/>
        </w:rPr>
      </w:pPr>
      <w:r w:rsidRPr="004C79E5">
        <w:rPr>
          <w:rFonts w:eastAsia="Times New Roman" w:cs="Arial"/>
          <w:color w:val="222222"/>
          <w:sz w:val="24"/>
          <w:szCs w:val="24"/>
          <w:lang w:eastAsia="nl-NL"/>
        </w:rPr>
        <w:t>Indien dit niet het geval is; wordt een permanente ontsluiting van Willemsoord voor zowel voetgangers- fiets- en gemotoriseerd verkeer voorzien via Buitenveld naar Het Nieuwe Diep, welke maatregelen voor een veilige doorstroom van het kruisend/invoegend verkeer worden voorzien en welk</w:t>
      </w:r>
      <w:r w:rsidR="004B0711">
        <w:rPr>
          <w:rFonts w:eastAsia="Times New Roman" w:cs="Arial"/>
          <w:color w:val="222222"/>
          <w:sz w:val="24"/>
          <w:szCs w:val="24"/>
          <w:lang w:eastAsia="nl-NL"/>
        </w:rPr>
        <w:t>e kosten zijn hieraan verbonden?</w:t>
      </w:r>
    </w:p>
    <w:p w:rsidR="004C79E5" w:rsidRPr="004C79E5" w:rsidRDefault="004C79E5" w:rsidP="004C79E5">
      <w:pPr>
        <w:numPr>
          <w:ilvl w:val="1"/>
          <w:numId w:val="1"/>
        </w:numPr>
        <w:shd w:val="clear" w:color="auto" w:fill="FFFFFF"/>
        <w:spacing w:after="0" w:line="240" w:lineRule="auto"/>
        <w:ind w:left="2160"/>
        <w:rPr>
          <w:rFonts w:eastAsia="Times New Roman" w:cs="Arial"/>
          <w:color w:val="222222"/>
          <w:sz w:val="24"/>
          <w:szCs w:val="24"/>
          <w:lang w:eastAsia="nl-NL"/>
        </w:rPr>
      </w:pPr>
      <w:r w:rsidRPr="004C79E5">
        <w:rPr>
          <w:rFonts w:eastAsia="Times New Roman" w:cs="Arial"/>
          <w:color w:val="222222"/>
          <w:sz w:val="24"/>
          <w:szCs w:val="24"/>
          <w:lang w:eastAsia="nl-NL"/>
        </w:rPr>
        <w:t>Wordt tevens een parkeerfaciliteit op Buitenveld voorzien en welk</w:t>
      </w:r>
      <w:r w:rsidR="004B0711">
        <w:rPr>
          <w:rFonts w:eastAsia="Times New Roman" w:cs="Arial"/>
          <w:color w:val="222222"/>
          <w:sz w:val="24"/>
          <w:szCs w:val="24"/>
          <w:lang w:eastAsia="nl-NL"/>
        </w:rPr>
        <w:t>e kosten zijn hieraan verbonden?</w:t>
      </w:r>
    </w:p>
    <w:p w:rsidR="004C79E5" w:rsidRPr="004C79E5" w:rsidRDefault="004C79E5" w:rsidP="004C79E5">
      <w:pPr>
        <w:numPr>
          <w:ilvl w:val="1"/>
          <w:numId w:val="1"/>
        </w:numPr>
        <w:shd w:val="clear" w:color="auto" w:fill="FFFFFF"/>
        <w:spacing w:after="0" w:line="240" w:lineRule="auto"/>
        <w:ind w:left="2160"/>
        <w:rPr>
          <w:rFonts w:eastAsia="Times New Roman" w:cs="Arial"/>
          <w:color w:val="222222"/>
          <w:sz w:val="24"/>
          <w:szCs w:val="24"/>
          <w:lang w:eastAsia="nl-NL"/>
        </w:rPr>
      </w:pPr>
      <w:r w:rsidRPr="004C79E5">
        <w:rPr>
          <w:rFonts w:eastAsia="Times New Roman" w:cs="Arial"/>
          <w:color w:val="222222"/>
          <w:sz w:val="24"/>
          <w:szCs w:val="24"/>
          <w:lang w:eastAsia="nl-NL"/>
        </w:rPr>
        <w:t xml:space="preserve">Wordt ook een verkeersregulering/aanpassing voorzien op het Willemsoord terrein van de route van/naar de hoofdingang Willemsoord naar de </w:t>
      </w:r>
      <w:proofErr w:type="spellStart"/>
      <w:r w:rsidRPr="004C79E5">
        <w:rPr>
          <w:rFonts w:eastAsia="Times New Roman" w:cs="Arial"/>
          <w:color w:val="222222"/>
          <w:sz w:val="24"/>
          <w:szCs w:val="24"/>
          <w:lang w:eastAsia="nl-NL"/>
        </w:rPr>
        <w:t>Boerenverdrietbrug</w:t>
      </w:r>
      <w:proofErr w:type="spellEnd"/>
      <w:r w:rsidRPr="004C79E5">
        <w:rPr>
          <w:rFonts w:eastAsia="Times New Roman" w:cs="Arial"/>
          <w:color w:val="222222"/>
          <w:sz w:val="24"/>
          <w:szCs w:val="24"/>
          <w:lang w:eastAsia="nl-NL"/>
        </w:rPr>
        <w:t xml:space="preserve"> en welk</w:t>
      </w:r>
      <w:r w:rsidR="004B0711">
        <w:rPr>
          <w:rFonts w:eastAsia="Times New Roman" w:cs="Arial"/>
          <w:color w:val="222222"/>
          <w:sz w:val="24"/>
          <w:szCs w:val="24"/>
          <w:lang w:eastAsia="nl-NL"/>
        </w:rPr>
        <w:t>e kosten zijn hieraan verbonden?</w:t>
      </w:r>
    </w:p>
    <w:p w:rsidR="004C79E5" w:rsidRPr="004C79E5" w:rsidRDefault="004C79E5" w:rsidP="004C79E5">
      <w:pPr>
        <w:numPr>
          <w:ilvl w:val="0"/>
          <w:numId w:val="1"/>
        </w:numPr>
        <w:shd w:val="clear" w:color="auto" w:fill="FFFFFF"/>
        <w:spacing w:after="0" w:line="240" w:lineRule="auto"/>
        <w:ind w:left="1440"/>
        <w:rPr>
          <w:rFonts w:eastAsia="Times New Roman" w:cs="Arial"/>
          <w:color w:val="222222"/>
          <w:sz w:val="24"/>
          <w:szCs w:val="24"/>
          <w:lang w:eastAsia="nl-NL"/>
        </w:rPr>
      </w:pPr>
      <w:r w:rsidRPr="004C79E5">
        <w:rPr>
          <w:rFonts w:eastAsia="Times New Roman" w:cs="Arial"/>
          <w:color w:val="222222"/>
          <w:sz w:val="24"/>
          <w:szCs w:val="24"/>
          <w:lang w:eastAsia="nl-NL"/>
        </w:rPr>
        <w:t xml:space="preserve">Heeft overleg plaats gevonden met de gemeente Texel en de Provincie Noord-Holland aangaande de hierboven genoemde voor zowel gemeente Texel als </w:t>
      </w:r>
      <w:r w:rsidR="004B0711">
        <w:rPr>
          <w:rFonts w:eastAsia="Times New Roman" w:cs="Arial"/>
          <w:color w:val="222222"/>
          <w:sz w:val="24"/>
          <w:szCs w:val="24"/>
          <w:lang w:eastAsia="nl-NL"/>
        </w:rPr>
        <w:t>Provincie relevante onderwerpen?</w:t>
      </w:r>
    </w:p>
    <w:p w:rsidR="004C79E5" w:rsidRPr="004C79E5" w:rsidRDefault="004C79E5" w:rsidP="004C79E5">
      <w:pPr>
        <w:shd w:val="clear" w:color="auto" w:fill="FFFFFF"/>
        <w:spacing w:after="0" w:line="240" w:lineRule="auto"/>
        <w:rPr>
          <w:rFonts w:eastAsia="Times New Roman" w:cs="Arial"/>
          <w:color w:val="222222"/>
          <w:sz w:val="24"/>
          <w:szCs w:val="24"/>
          <w:lang w:eastAsia="nl-NL"/>
        </w:rPr>
      </w:pPr>
      <w:r w:rsidRPr="004C79E5">
        <w:rPr>
          <w:rFonts w:eastAsia="Times New Roman" w:cs="Arial"/>
          <w:color w:val="222222"/>
          <w:sz w:val="24"/>
          <w:szCs w:val="24"/>
          <w:lang w:eastAsia="nl-NL"/>
        </w:rPr>
        <w:t> </w:t>
      </w:r>
    </w:p>
    <w:p w:rsidR="004C79E5" w:rsidRPr="004C79E5" w:rsidRDefault="004C79E5" w:rsidP="004C79E5">
      <w:pPr>
        <w:shd w:val="clear" w:color="auto" w:fill="FFFFFF"/>
        <w:spacing w:after="0" w:line="240" w:lineRule="auto"/>
        <w:rPr>
          <w:rFonts w:eastAsia="Times New Roman" w:cs="Arial"/>
          <w:color w:val="222222"/>
          <w:sz w:val="24"/>
          <w:szCs w:val="24"/>
          <w:lang w:eastAsia="nl-NL"/>
        </w:rPr>
      </w:pPr>
      <w:r w:rsidRPr="004C79E5">
        <w:rPr>
          <w:rFonts w:eastAsia="Times New Roman" w:cs="Arial"/>
          <w:color w:val="222222"/>
          <w:sz w:val="24"/>
          <w:szCs w:val="24"/>
          <w:lang w:eastAsia="nl-NL"/>
        </w:rPr>
        <w:t> </w:t>
      </w:r>
    </w:p>
    <w:p w:rsidR="00EC0D55" w:rsidRDefault="00CF3BC2">
      <w:pPr>
        <w:rPr>
          <w:sz w:val="24"/>
          <w:szCs w:val="24"/>
        </w:rPr>
      </w:pPr>
      <w:r>
        <w:rPr>
          <w:sz w:val="24"/>
          <w:szCs w:val="24"/>
        </w:rPr>
        <w:t>Namens de fracties van,</w:t>
      </w:r>
    </w:p>
    <w:p w:rsidR="00CF3BC2" w:rsidRDefault="00CF3BC2">
      <w:pPr>
        <w:rPr>
          <w:sz w:val="24"/>
          <w:szCs w:val="24"/>
        </w:rPr>
      </w:pPr>
    </w:p>
    <w:p w:rsidR="00CF3BC2" w:rsidRDefault="00CF3BC2">
      <w:pPr>
        <w:rPr>
          <w:sz w:val="24"/>
          <w:szCs w:val="24"/>
        </w:rPr>
      </w:pPr>
      <w:r>
        <w:rPr>
          <w:sz w:val="24"/>
          <w:szCs w:val="24"/>
        </w:rPr>
        <w:t>PVV</w:t>
      </w:r>
      <w:r>
        <w:rPr>
          <w:sz w:val="24"/>
          <w:szCs w:val="24"/>
        </w:rPr>
        <w:tab/>
      </w:r>
      <w:r>
        <w:rPr>
          <w:sz w:val="24"/>
          <w:szCs w:val="24"/>
        </w:rPr>
        <w:tab/>
      </w:r>
      <w:r w:rsidR="00DB46C5">
        <w:rPr>
          <w:sz w:val="24"/>
          <w:szCs w:val="24"/>
        </w:rPr>
        <w:tab/>
      </w:r>
      <w:r w:rsidR="00DB46C5">
        <w:rPr>
          <w:sz w:val="24"/>
          <w:szCs w:val="24"/>
        </w:rPr>
        <w:tab/>
      </w:r>
      <w:r>
        <w:rPr>
          <w:sz w:val="24"/>
          <w:szCs w:val="24"/>
        </w:rPr>
        <w:t xml:space="preserve">Behoorlijk Bestuur v </w:t>
      </w:r>
      <w:r w:rsidR="00DB46C5">
        <w:rPr>
          <w:sz w:val="24"/>
          <w:szCs w:val="24"/>
        </w:rPr>
        <w:t>DH &amp; J</w:t>
      </w:r>
      <w:r>
        <w:rPr>
          <w:sz w:val="24"/>
          <w:szCs w:val="24"/>
        </w:rPr>
        <w:tab/>
      </w:r>
      <w:r w:rsidR="00DB46C5">
        <w:rPr>
          <w:sz w:val="24"/>
          <w:szCs w:val="24"/>
        </w:rPr>
        <w:tab/>
      </w:r>
      <w:r>
        <w:rPr>
          <w:sz w:val="24"/>
          <w:szCs w:val="24"/>
        </w:rPr>
        <w:t xml:space="preserve">D66 </w:t>
      </w:r>
      <w:r>
        <w:rPr>
          <w:sz w:val="24"/>
          <w:szCs w:val="24"/>
        </w:rPr>
        <w:tab/>
      </w:r>
      <w:r>
        <w:rPr>
          <w:sz w:val="24"/>
          <w:szCs w:val="24"/>
        </w:rPr>
        <w:tab/>
      </w:r>
      <w:r w:rsidR="00DB46C5">
        <w:rPr>
          <w:sz w:val="24"/>
          <w:szCs w:val="24"/>
        </w:rPr>
        <w:tab/>
      </w:r>
      <w:r>
        <w:rPr>
          <w:sz w:val="24"/>
          <w:szCs w:val="24"/>
        </w:rPr>
        <w:t>Groen Links</w:t>
      </w:r>
    </w:p>
    <w:p w:rsidR="00CF3BC2" w:rsidRPr="004B0711" w:rsidRDefault="00DB46C5">
      <w:pPr>
        <w:rPr>
          <w:sz w:val="24"/>
          <w:szCs w:val="24"/>
        </w:rPr>
      </w:pPr>
      <w:r>
        <w:rPr>
          <w:sz w:val="24"/>
          <w:szCs w:val="24"/>
        </w:rPr>
        <w:t xml:space="preserve">Vincent van den </w:t>
      </w:r>
      <w:proofErr w:type="spellStart"/>
      <w:r>
        <w:rPr>
          <w:sz w:val="24"/>
          <w:szCs w:val="24"/>
        </w:rPr>
        <w:t>Born</w:t>
      </w:r>
      <w:proofErr w:type="spellEnd"/>
      <w:r>
        <w:rPr>
          <w:sz w:val="24"/>
          <w:szCs w:val="24"/>
        </w:rPr>
        <w:t xml:space="preserve">              Sylvia Hamerslag</w:t>
      </w:r>
      <w:r w:rsidR="00CF3BC2">
        <w:rPr>
          <w:sz w:val="24"/>
          <w:szCs w:val="24"/>
        </w:rPr>
        <w:t xml:space="preserve"> </w:t>
      </w:r>
      <w:r>
        <w:rPr>
          <w:sz w:val="24"/>
          <w:szCs w:val="24"/>
        </w:rPr>
        <w:t xml:space="preserve">         </w:t>
      </w:r>
      <w:r>
        <w:rPr>
          <w:sz w:val="24"/>
          <w:szCs w:val="24"/>
        </w:rPr>
        <w:tab/>
      </w:r>
      <w:r>
        <w:rPr>
          <w:sz w:val="24"/>
          <w:szCs w:val="24"/>
        </w:rPr>
        <w:tab/>
        <w:t xml:space="preserve">Henk </w:t>
      </w:r>
      <w:proofErr w:type="spellStart"/>
      <w:r>
        <w:rPr>
          <w:sz w:val="24"/>
          <w:szCs w:val="24"/>
        </w:rPr>
        <w:t>Mosk</w:t>
      </w:r>
      <w:proofErr w:type="spellEnd"/>
      <w:r>
        <w:rPr>
          <w:sz w:val="24"/>
          <w:szCs w:val="24"/>
        </w:rPr>
        <w:t xml:space="preserve"> </w:t>
      </w:r>
      <w:r>
        <w:rPr>
          <w:sz w:val="24"/>
          <w:szCs w:val="24"/>
        </w:rPr>
        <w:tab/>
      </w:r>
      <w:r>
        <w:rPr>
          <w:sz w:val="24"/>
          <w:szCs w:val="24"/>
        </w:rPr>
        <w:tab/>
      </w:r>
      <w:r w:rsidR="00CF3BC2">
        <w:rPr>
          <w:sz w:val="24"/>
          <w:szCs w:val="24"/>
        </w:rPr>
        <w:t xml:space="preserve">Marije </w:t>
      </w:r>
      <w:proofErr w:type="spellStart"/>
      <w:r w:rsidR="00CF3BC2">
        <w:rPr>
          <w:sz w:val="24"/>
          <w:szCs w:val="24"/>
        </w:rPr>
        <w:t>Boessenkool</w:t>
      </w:r>
      <w:proofErr w:type="spellEnd"/>
    </w:p>
    <w:sectPr w:rsidR="00CF3BC2" w:rsidRPr="004B0711" w:rsidSect="00CF3BC2">
      <w:pgSz w:w="11906" w:h="16838"/>
      <w:pgMar w:top="567" w:right="707" w:bottom="127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343EF"/>
    <w:multiLevelType w:val="multilevel"/>
    <w:tmpl w:val="DFD6B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C79E5"/>
    <w:rsid w:val="00077A69"/>
    <w:rsid w:val="00377937"/>
    <w:rsid w:val="004B0711"/>
    <w:rsid w:val="004C6231"/>
    <w:rsid w:val="004C79E5"/>
    <w:rsid w:val="00517761"/>
    <w:rsid w:val="00A453D6"/>
    <w:rsid w:val="00A67BBC"/>
    <w:rsid w:val="00CF3BC2"/>
    <w:rsid w:val="00DB46C5"/>
    <w:rsid w:val="00DD4E3D"/>
    <w:rsid w:val="00EC0D55"/>
    <w:rsid w:val="00F67971"/>
    <w:rsid w:val="00FF4C9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l">
    <w:name w:val="il"/>
    <w:basedOn w:val="Standaardalinea-lettertype"/>
    <w:rsid w:val="004C79E5"/>
  </w:style>
  <w:style w:type="paragraph" w:styleId="Ballontekst">
    <w:name w:val="Balloon Text"/>
    <w:basedOn w:val="Standaard"/>
    <w:link w:val="BallontekstChar"/>
    <w:uiPriority w:val="99"/>
    <w:semiHidden/>
    <w:unhideWhenUsed/>
    <w:rsid w:val="004C79E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C79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77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602</Words>
  <Characters>3312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4</cp:revision>
  <dcterms:created xsi:type="dcterms:W3CDTF">2020-07-27T08:44:00Z</dcterms:created>
  <dcterms:modified xsi:type="dcterms:W3CDTF">2020-07-27T09:26:00Z</dcterms:modified>
</cp:coreProperties>
</file>