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05" w:rsidRPr="00B52A7C" w:rsidRDefault="00112D05" w:rsidP="00112D05">
      <w:pPr>
        <w:rPr>
          <w:b/>
          <w:bCs/>
          <w:sz w:val="72"/>
          <w:szCs w:val="72"/>
        </w:rPr>
      </w:pPr>
      <w:r>
        <w:rPr>
          <w:b/>
          <w:bCs/>
          <w:noProof/>
          <w:sz w:val="24"/>
          <w:szCs w:val="24"/>
          <w:lang w:eastAsia="nl-NL"/>
        </w:rPr>
        <w:drawing>
          <wp:anchor distT="0" distB="0" distL="114300" distR="114300" simplePos="0" relativeHeight="251659264" behindDoc="0" locked="0" layoutInCell="1" allowOverlap="1">
            <wp:simplePos x="0" y="0"/>
            <wp:positionH relativeFrom="margin">
              <wp:posOffset>-326390</wp:posOffset>
            </wp:positionH>
            <wp:positionV relativeFrom="margin">
              <wp:posOffset>48895</wp:posOffset>
            </wp:positionV>
            <wp:extent cx="1362075" cy="1422400"/>
            <wp:effectExtent l="19050" t="0" r="9525" b="0"/>
            <wp:wrapSquare wrapText="bothSides"/>
            <wp:docPr id="1"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5" cstate="print"/>
                    <a:stretch>
                      <a:fillRect/>
                    </a:stretch>
                  </pic:blipFill>
                  <pic:spPr>
                    <a:xfrm>
                      <a:off x="0" y="0"/>
                      <a:ext cx="1362075" cy="1422400"/>
                    </a:xfrm>
                    <a:prstGeom prst="rect">
                      <a:avLst/>
                    </a:prstGeom>
                  </pic:spPr>
                </pic:pic>
              </a:graphicData>
            </a:graphic>
          </wp:anchor>
        </w:drawing>
      </w:r>
      <w:r>
        <w:rPr>
          <w:b/>
          <w:bCs/>
          <w:noProof/>
          <w:sz w:val="24"/>
          <w:szCs w:val="24"/>
          <w:lang w:eastAsia="nl-NL"/>
        </w:rPr>
        <w:drawing>
          <wp:inline distT="0" distB="0" distL="0" distR="0">
            <wp:extent cx="1955409" cy="1133475"/>
            <wp:effectExtent l="19050" t="0" r="6741" b="0"/>
            <wp:docPr id="7" name="Afbeelding 1" descr="d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66.png"/>
                    <pic:cNvPicPr/>
                  </pic:nvPicPr>
                  <pic:blipFill>
                    <a:blip r:embed="rId6"/>
                    <a:stretch>
                      <a:fillRect/>
                    </a:stretch>
                  </pic:blipFill>
                  <pic:spPr>
                    <a:xfrm>
                      <a:off x="0" y="0"/>
                      <a:ext cx="1968054" cy="1140805"/>
                    </a:xfrm>
                    <a:prstGeom prst="rect">
                      <a:avLst/>
                    </a:prstGeom>
                  </pic:spPr>
                </pic:pic>
              </a:graphicData>
            </a:graphic>
          </wp:inline>
        </w:drawing>
      </w:r>
      <w:r w:rsidRPr="00B52A7C">
        <w:rPr>
          <w:b/>
          <w:bCs/>
          <w:noProof/>
          <w:sz w:val="24"/>
          <w:szCs w:val="24"/>
          <w:lang w:eastAsia="nl-NL"/>
        </w:rPr>
        <w:drawing>
          <wp:inline distT="0" distB="0" distL="0" distR="0">
            <wp:extent cx="1352550" cy="1905000"/>
            <wp:effectExtent l="19050" t="0" r="0" b="0"/>
            <wp:docPr id="12" name="Afbeelding 7" descr="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7"/>
                    <a:stretch>
                      <a:fillRect/>
                    </a:stretch>
                  </pic:blipFill>
                  <pic:spPr>
                    <a:xfrm>
                      <a:off x="0" y="0"/>
                      <a:ext cx="1352550" cy="1905000"/>
                    </a:xfrm>
                    <a:prstGeom prst="rect">
                      <a:avLst/>
                    </a:prstGeom>
                  </pic:spPr>
                </pic:pic>
              </a:graphicData>
            </a:graphic>
          </wp:inline>
        </w:drawing>
      </w:r>
      <w:r w:rsidRPr="00B52A7C">
        <w:rPr>
          <w:b/>
          <w:bCs/>
          <w:noProof/>
          <w:sz w:val="72"/>
          <w:szCs w:val="72"/>
          <w:lang w:eastAsia="nl-NL"/>
        </w:rPr>
        <w:drawing>
          <wp:inline distT="0" distB="0" distL="0" distR="0">
            <wp:extent cx="3325429" cy="1257300"/>
            <wp:effectExtent l="19050" t="0" r="8321" b="0"/>
            <wp:docPr id="10" name="Afbeelding 3" descr="PVV-Den-He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V-Den-Helder.jpg"/>
                    <pic:cNvPicPr/>
                  </pic:nvPicPr>
                  <pic:blipFill>
                    <a:blip r:embed="rId8"/>
                    <a:stretch>
                      <a:fillRect/>
                    </a:stretch>
                  </pic:blipFill>
                  <pic:spPr>
                    <a:xfrm>
                      <a:off x="0" y="0"/>
                      <a:ext cx="3325251" cy="1257233"/>
                    </a:xfrm>
                    <a:prstGeom prst="rect">
                      <a:avLst/>
                    </a:prstGeom>
                  </pic:spPr>
                </pic:pic>
              </a:graphicData>
            </a:graphic>
          </wp:inline>
        </w:drawing>
      </w:r>
      <w:r w:rsidR="006E5DDF">
        <w:rPr>
          <w:b/>
          <w:bCs/>
          <w:noProof/>
          <w:sz w:val="24"/>
          <w:szCs w:val="24"/>
          <w:lang w:eastAsia="nl-NL"/>
        </w:rPr>
        <w:drawing>
          <wp:inline distT="0" distB="0" distL="0" distR="0">
            <wp:extent cx="2143125" cy="2143125"/>
            <wp:effectExtent l="19050" t="0" r="9525" b="0"/>
            <wp:docPr id="2" name="Afbeelding 1"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9"/>
                    <a:stretch>
                      <a:fillRect/>
                    </a:stretch>
                  </pic:blipFill>
                  <pic:spPr>
                    <a:xfrm>
                      <a:off x="0" y="0"/>
                      <a:ext cx="2143125" cy="2143125"/>
                    </a:xfrm>
                    <a:prstGeom prst="rect">
                      <a:avLst/>
                    </a:prstGeom>
                  </pic:spPr>
                </pic:pic>
              </a:graphicData>
            </a:graphic>
          </wp:inline>
        </w:drawing>
      </w:r>
    </w:p>
    <w:p w:rsidR="00112D05" w:rsidRDefault="00112D05" w:rsidP="00112D05">
      <w:pPr>
        <w:rPr>
          <w:b/>
          <w:bCs/>
          <w:sz w:val="24"/>
          <w:szCs w:val="24"/>
        </w:rPr>
      </w:pPr>
    </w:p>
    <w:p w:rsidR="00112D05" w:rsidRDefault="006E5DDF" w:rsidP="00112D05">
      <w:pPr>
        <w:ind w:left="4956" w:firstLine="708"/>
        <w:rPr>
          <w:b/>
          <w:bCs/>
          <w:sz w:val="24"/>
          <w:szCs w:val="24"/>
        </w:rPr>
      </w:pPr>
      <w:r>
        <w:rPr>
          <w:b/>
          <w:bCs/>
          <w:sz w:val="24"/>
          <w:szCs w:val="24"/>
        </w:rPr>
        <w:t xml:space="preserve">      </w:t>
      </w:r>
      <w:r w:rsidR="00112D05">
        <w:rPr>
          <w:b/>
          <w:bCs/>
          <w:sz w:val="24"/>
          <w:szCs w:val="24"/>
        </w:rPr>
        <w:t xml:space="preserve"> Den Helder, </w:t>
      </w:r>
      <w:r>
        <w:rPr>
          <w:b/>
          <w:bCs/>
          <w:sz w:val="24"/>
          <w:szCs w:val="24"/>
        </w:rPr>
        <w:t xml:space="preserve">6 </w:t>
      </w:r>
      <w:r w:rsidR="00112D05">
        <w:rPr>
          <w:b/>
          <w:bCs/>
          <w:sz w:val="24"/>
          <w:szCs w:val="24"/>
        </w:rPr>
        <w:t>november 2020</w:t>
      </w:r>
    </w:p>
    <w:p w:rsidR="00112D05" w:rsidRDefault="00112D05" w:rsidP="00112D05">
      <w:pPr>
        <w:rPr>
          <w:b/>
          <w:bCs/>
          <w:sz w:val="24"/>
          <w:szCs w:val="24"/>
        </w:rPr>
      </w:pPr>
      <w:r>
        <w:rPr>
          <w:b/>
          <w:bCs/>
          <w:sz w:val="24"/>
          <w:szCs w:val="24"/>
        </w:rPr>
        <w:t>Schriftelijke vragen van de fracties Behoorlijk Bestuur voor Den Helder &amp; Julianadorp, D66, GroenLinks, Senioren Actief en de PVV aan het college over de aanwezigheid van asbest in Gebouw 72 op Willemsoord (onder verwijzing naar artikel 36 van het reglement van orde voor de vergaderingen van de raad)</w:t>
      </w:r>
    </w:p>
    <w:p w:rsidR="00112D05" w:rsidRDefault="00112D05" w:rsidP="00112D05">
      <w:pPr>
        <w:rPr>
          <w:b/>
          <w:bCs/>
          <w:sz w:val="24"/>
          <w:szCs w:val="24"/>
        </w:rPr>
      </w:pPr>
    </w:p>
    <w:p w:rsidR="00112D05" w:rsidRPr="00416302" w:rsidRDefault="00112D05" w:rsidP="00112D05">
      <w:pPr>
        <w:rPr>
          <w:bCs/>
        </w:rPr>
      </w:pPr>
      <w:r w:rsidRPr="00416302">
        <w:rPr>
          <w:bCs/>
        </w:rPr>
        <w:t>Geacht college,</w:t>
      </w:r>
    </w:p>
    <w:p w:rsidR="00112D05" w:rsidRDefault="00112D05" w:rsidP="00112D05">
      <w:pPr>
        <w:pStyle w:val="ox-b10c847565-msonormal"/>
        <w:shd w:val="clear" w:color="auto" w:fill="FFFFFF"/>
        <w:spacing w:before="0" w:beforeAutospacing="0" w:after="0" w:afterAutospacing="0" w:line="276" w:lineRule="auto"/>
        <w:rPr>
          <w:rFonts w:ascii="Calibri" w:hAnsi="Calibri" w:cs="Calibri"/>
          <w:color w:val="000000"/>
          <w:sz w:val="22"/>
          <w:szCs w:val="22"/>
        </w:rPr>
      </w:pPr>
      <w:r>
        <w:rPr>
          <w:rFonts w:ascii="Calibri" w:hAnsi="Calibri" w:cs="Calibri"/>
          <w:color w:val="000000"/>
          <w:sz w:val="22"/>
          <w:szCs w:val="22"/>
        </w:rPr>
        <w:t xml:space="preserve">Op 25 februari 2019 heeft de gemeenteraad besloten tot de permanente realisatie van een stadshuis op Willemsoord 66 en 72. Hij heeft daartoe een </w:t>
      </w:r>
      <w:r w:rsidRPr="004D2FC6">
        <w:rPr>
          <w:rFonts w:ascii="Calibri" w:hAnsi="Calibri" w:cs="Calibri"/>
          <w:color w:val="000000"/>
          <w:sz w:val="22"/>
          <w:szCs w:val="22"/>
        </w:rPr>
        <w:t>investeringskrediet beschikbaar gesteld van € 15,8 miljoen en een bijdrage van € 9,0 miljoen</w:t>
      </w:r>
      <w:r>
        <w:rPr>
          <w:rFonts w:ascii="Calibri" w:hAnsi="Calibri" w:cs="Calibri"/>
          <w:color w:val="000000"/>
          <w:sz w:val="22"/>
          <w:szCs w:val="22"/>
        </w:rPr>
        <w:t xml:space="preserve"> toegezegd </w:t>
      </w:r>
      <w:r w:rsidRPr="004D2FC6">
        <w:rPr>
          <w:rFonts w:ascii="Calibri" w:hAnsi="Calibri" w:cs="Calibri"/>
          <w:color w:val="000000"/>
          <w:sz w:val="22"/>
          <w:szCs w:val="22"/>
        </w:rPr>
        <w:t>in de investering/activa van Willemsoord BV</w:t>
      </w:r>
      <w:r>
        <w:rPr>
          <w:rFonts w:ascii="Calibri" w:hAnsi="Calibri" w:cs="Calibri"/>
          <w:color w:val="000000"/>
          <w:sz w:val="22"/>
          <w:szCs w:val="22"/>
        </w:rPr>
        <w:t xml:space="preserve">. In het BBN-rapport ‘Scenario </w:t>
      </w:r>
      <w:r w:rsidRPr="004D2FC6">
        <w:rPr>
          <w:rFonts w:ascii="Calibri" w:hAnsi="Calibri" w:cs="Calibri"/>
          <w:color w:val="000000"/>
          <w:sz w:val="22"/>
          <w:szCs w:val="22"/>
        </w:rPr>
        <w:t>onderzoek stadhuis Den Helder’</w:t>
      </w:r>
      <w:r>
        <w:rPr>
          <w:rFonts w:ascii="Calibri" w:hAnsi="Calibri" w:cs="Calibri"/>
          <w:color w:val="000000"/>
          <w:sz w:val="22"/>
          <w:szCs w:val="22"/>
        </w:rPr>
        <w:t>,dat aan het raadsbesluit ten grondslag ligt, zijn de kosten voor het verwijderen van asbest of bodemverontreiniging niet meegenomen.</w:t>
      </w:r>
    </w:p>
    <w:p w:rsidR="00112D05" w:rsidRPr="007B297C" w:rsidRDefault="00112D05" w:rsidP="00112D05">
      <w:pPr>
        <w:pStyle w:val="ox-b10c847565-msonormal"/>
        <w:shd w:val="clear" w:color="auto" w:fill="FFFFFF"/>
        <w:spacing w:before="0" w:beforeAutospacing="0" w:after="0" w:afterAutospacing="0" w:line="276" w:lineRule="auto"/>
        <w:rPr>
          <w:rFonts w:ascii="Calibri" w:hAnsi="Calibri" w:cs="Calibri"/>
          <w:color w:val="000000"/>
          <w:sz w:val="10"/>
          <w:szCs w:val="10"/>
        </w:rPr>
      </w:pPr>
    </w:p>
    <w:p w:rsidR="00112D05" w:rsidRPr="004D2FC6" w:rsidRDefault="00112D05" w:rsidP="00112D05">
      <w:pPr>
        <w:pStyle w:val="ox-b10c847565-msonormal"/>
        <w:shd w:val="clear" w:color="auto" w:fill="FFFFFF"/>
        <w:spacing w:before="0" w:beforeAutospacing="0" w:after="0" w:afterAutospacing="0" w:line="276" w:lineRule="auto"/>
        <w:rPr>
          <w:rFonts w:ascii="Calibri" w:hAnsi="Calibri" w:cs="Calibri"/>
          <w:color w:val="000000"/>
          <w:sz w:val="22"/>
          <w:szCs w:val="22"/>
        </w:rPr>
      </w:pPr>
      <w:r>
        <w:rPr>
          <w:rFonts w:ascii="Calibri" w:hAnsi="Calibri" w:cs="Calibri"/>
          <w:color w:val="000000"/>
          <w:sz w:val="22"/>
          <w:szCs w:val="22"/>
        </w:rPr>
        <w:t>Inmiddels hebben wij begrepen dat er in Gebouw 72 asbest aanwezig is, waarvan melding zou worden gemaakt in een onderzoeksrapport van Schutte Asbestinventarisaties uit juni 2018. Het zou gaan om asbest in de toplaag van de betonnen vloeren van de eerste en tweede verdieping (van ieder circa 600 vierkante meter) en om asbesthoudende kit tussen alle raamkozijnen en gemetselde buitenmuren. Uit het schetsontwerp van de architecten voor Gebouw 72 blijkt dat alle bestaande raampartijen worden vervangen en dat de betonnen tussenvloeren deels worden uitgezaagd om een vide te creëren.</w:t>
      </w:r>
    </w:p>
    <w:p w:rsidR="00112D05" w:rsidRDefault="00112D05" w:rsidP="00112D05">
      <w:pPr>
        <w:pStyle w:val="ox-b10c847565-msonormal"/>
        <w:shd w:val="clear" w:color="auto" w:fill="FFFFFF"/>
        <w:spacing w:before="0" w:beforeAutospacing="0" w:after="0" w:afterAutospacing="0" w:line="276" w:lineRule="auto"/>
        <w:rPr>
          <w:sz w:val="20"/>
          <w:szCs w:val="20"/>
        </w:rPr>
      </w:pPr>
    </w:p>
    <w:p w:rsidR="00112D05" w:rsidRPr="00727D44" w:rsidRDefault="00112D05" w:rsidP="00112D05">
      <w:pPr>
        <w:pStyle w:val="ox-b10c847565-msonormal"/>
        <w:shd w:val="clear" w:color="auto" w:fill="FFFFFF"/>
        <w:spacing w:before="0" w:beforeAutospacing="0" w:after="0" w:afterAutospacing="0" w:line="276" w:lineRule="auto"/>
        <w:rPr>
          <w:rFonts w:ascii="Calibri" w:hAnsi="Calibri" w:cs="Calibri"/>
          <w:color w:val="000000"/>
          <w:sz w:val="10"/>
          <w:szCs w:val="10"/>
        </w:rPr>
      </w:pPr>
      <w:r>
        <w:rPr>
          <w:rFonts w:ascii="Calibri" w:hAnsi="Calibri" w:cs="Calibri"/>
          <w:color w:val="000000"/>
          <w:sz w:val="22"/>
          <w:szCs w:val="22"/>
        </w:rPr>
        <w:lastRenderedPageBreak/>
        <w:t>Wij hebben hierover de volgende vragen.</w:t>
      </w:r>
      <w:r>
        <w:rPr>
          <w:rFonts w:ascii="Calibri" w:hAnsi="Calibri" w:cs="Calibri"/>
          <w:color w:val="000000"/>
          <w:sz w:val="22"/>
          <w:szCs w:val="22"/>
        </w:rPr>
        <w:br/>
      </w:r>
    </w:p>
    <w:p w:rsidR="00112D05" w:rsidRDefault="00112D05" w:rsidP="00112D05">
      <w:pPr>
        <w:pStyle w:val="ox-b10c847565-msonormal"/>
        <w:numPr>
          <w:ilvl w:val="0"/>
          <w:numId w:val="1"/>
        </w:numPr>
        <w:shd w:val="clear" w:color="auto" w:fill="FFFFFF"/>
        <w:spacing w:before="0" w:beforeAutospacing="0" w:after="0" w:afterAutospacing="0" w:line="276" w:lineRule="auto"/>
        <w:rPr>
          <w:rFonts w:ascii="Calibri" w:hAnsi="Calibri" w:cs="Calibri"/>
          <w:color w:val="000000"/>
          <w:sz w:val="22"/>
          <w:szCs w:val="22"/>
        </w:rPr>
      </w:pPr>
      <w:r>
        <w:rPr>
          <w:rFonts w:ascii="Calibri" w:hAnsi="Calibri" w:cs="Calibri"/>
          <w:color w:val="000000"/>
          <w:sz w:val="22"/>
          <w:szCs w:val="22"/>
        </w:rPr>
        <w:t>Kan het college het bestaan van het onderzoeksrapport van Schutte Asbestinventarisaties over Gebouw 72 uit juni 2018 (of daaromtrent) bevestigen?</w:t>
      </w:r>
    </w:p>
    <w:p w:rsidR="00112D05" w:rsidRPr="001C077B" w:rsidRDefault="00112D05" w:rsidP="00112D05">
      <w:pPr>
        <w:pStyle w:val="ox-b10c847565-msonormal"/>
        <w:numPr>
          <w:ilvl w:val="0"/>
          <w:numId w:val="1"/>
        </w:numPr>
        <w:shd w:val="clear" w:color="auto" w:fill="FFFFFF"/>
        <w:spacing w:before="0" w:beforeAutospacing="0" w:after="0" w:afterAutospacing="0" w:line="276" w:lineRule="auto"/>
        <w:rPr>
          <w:rFonts w:ascii="Calibri" w:hAnsi="Calibri" w:cs="Calibri"/>
          <w:color w:val="000000"/>
        </w:rPr>
      </w:pPr>
      <w:r w:rsidRPr="001C077B">
        <w:rPr>
          <w:rFonts w:ascii="Calibri" w:hAnsi="Calibri" w:cs="Calibri"/>
          <w:color w:val="000000"/>
          <w:sz w:val="22"/>
          <w:szCs w:val="22"/>
        </w:rPr>
        <w:t>Zo ja, op welke pl</w:t>
      </w:r>
      <w:r>
        <w:rPr>
          <w:rFonts w:ascii="Calibri" w:hAnsi="Calibri" w:cs="Calibri"/>
          <w:color w:val="000000"/>
          <w:sz w:val="22"/>
          <w:szCs w:val="22"/>
        </w:rPr>
        <w:t>ekken</w:t>
      </w:r>
      <w:r w:rsidRPr="001C077B">
        <w:rPr>
          <w:rFonts w:ascii="Calibri" w:hAnsi="Calibri" w:cs="Calibri"/>
          <w:color w:val="000000"/>
          <w:sz w:val="22"/>
          <w:szCs w:val="22"/>
        </w:rPr>
        <w:t xml:space="preserve"> heeft het onderzoeksbureau in Gebouw 72 asbest aangetroffen?</w:t>
      </w:r>
    </w:p>
    <w:p w:rsidR="00112D05" w:rsidRDefault="00112D05" w:rsidP="00112D05">
      <w:pPr>
        <w:pStyle w:val="ox-b10c847565-msonormal"/>
        <w:numPr>
          <w:ilvl w:val="0"/>
          <w:numId w:val="1"/>
        </w:numPr>
        <w:shd w:val="clear" w:color="auto" w:fill="FFFFFF"/>
        <w:spacing w:before="0" w:beforeAutospacing="0" w:after="0" w:afterAutospacing="0" w:line="276" w:lineRule="auto"/>
        <w:rPr>
          <w:rFonts w:ascii="Calibri" w:hAnsi="Calibri" w:cs="Calibri"/>
          <w:color w:val="000000"/>
          <w:sz w:val="22"/>
          <w:szCs w:val="22"/>
        </w:rPr>
      </w:pPr>
      <w:r>
        <w:rPr>
          <w:rFonts w:ascii="Calibri" w:hAnsi="Calibri" w:cs="Calibri"/>
          <w:color w:val="000000"/>
          <w:sz w:val="22"/>
          <w:szCs w:val="22"/>
        </w:rPr>
        <w:t>Indien er asbest aanwezig is, waarom heeft BBN Adviseurs de kosten van de asbestverwijdering dan niet in de kostenraming voor Gebouw 72 meegenomen?</w:t>
      </w:r>
    </w:p>
    <w:p w:rsidR="00112D05" w:rsidRDefault="00112D05" w:rsidP="00112D05">
      <w:pPr>
        <w:pStyle w:val="ox-b10c847565-msonormal"/>
        <w:numPr>
          <w:ilvl w:val="0"/>
          <w:numId w:val="1"/>
        </w:numPr>
        <w:shd w:val="clear" w:color="auto" w:fill="FFFFFF"/>
        <w:spacing w:before="0" w:beforeAutospacing="0" w:after="0" w:afterAutospacing="0" w:line="276" w:lineRule="auto"/>
        <w:rPr>
          <w:rFonts w:ascii="Calibri" w:hAnsi="Calibri" w:cs="Calibri"/>
          <w:color w:val="000000"/>
          <w:sz w:val="22"/>
          <w:szCs w:val="22"/>
        </w:rPr>
      </w:pPr>
      <w:r>
        <w:rPr>
          <w:rFonts w:ascii="Calibri" w:hAnsi="Calibri" w:cs="Calibri"/>
          <w:color w:val="000000"/>
          <w:sz w:val="22"/>
          <w:szCs w:val="22"/>
        </w:rPr>
        <w:t>Wat zijn bij benadering de kosten van de benodigde asbestverwijdering in Gebouw 72?</w:t>
      </w:r>
    </w:p>
    <w:p w:rsidR="00112D05" w:rsidRDefault="00112D05" w:rsidP="00112D05">
      <w:pPr>
        <w:pStyle w:val="ox-b10c847565-msonormal"/>
        <w:numPr>
          <w:ilvl w:val="0"/>
          <w:numId w:val="1"/>
        </w:numPr>
        <w:shd w:val="clear" w:color="auto" w:fill="FFFFFF"/>
        <w:spacing w:before="0" w:beforeAutospacing="0" w:after="0" w:afterAutospacing="0" w:line="276" w:lineRule="auto"/>
        <w:rPr>
          <w:rFonts w:ascii="Calibri" w:hAnsi="Calibri" w:cs="Calibri"/>
          <w:color w:val="000000"/>
          <w:sz w:val="22"/>
          <w:szCs w:val="22"/>
        </w:rPr>
      </w:pPr>
      <w:r>
        <w:rPr>
          <w:rFonts w:ascii="Calibri" w:hAnsi="Calibri" w:cs="Calibri"/>
          <w:color w:val="000000"/>
          <w:sz w:val="22"/>
          <w:szCs w:val="22"/>
        </w:rPr>
        <w:t>Hoe denkt het college deze niet-geraamde kosten financieel te gaan dekken?</w:t>
      </w:r>
    </w:p>
    <w:p w:rsidR="00112D05" w:rsidRDefault="00112D05" w:rsidP="00112D05">
      <w:pPr>
        <w:pStyle w:val="ox-b10c847565-msonormal"/>
        <w:numPr>
          <w:ilvl w:val="0"/>
          <w:numId w:val="1"/>
        </w:numPr>
        <w:shd w:val="clear" w:color="auto" w:fill="FFFFFF"/>
        <w:spacing w:before="0" w:beforeAutospacing="0" w:after="0" w:afterAutospacing="0" w:line="276" w:lineRule="auto"/>
        <w:rPr>
          <w:rFonts w:ascii="Calibri" w:hAnsi="Calibri" w:cs="Calibri"/>
          <w:color w:val="000000"/>
          <w:sz w:val="22"/>
          <w:szCs w:val="22"/>
        </w:rPr>
      </w:pPr>
      <w:r>
        <w:rPr>
          <w:rFonts w:ascii="Calibri" w:hAnsi="Calibri" w:cs="Calibri"/>
          <w:color w:val="000000"/>
          <w:sz w:val="22"/>
          <w:szCs w:val="22"/>
        </w:rPr>
        <w:t xml:space="preserve">Kunt u het onderzoeksrapport van Schutte Asbestinventarisaties delen met de raad? </w:t>
      </w:r>
    </w:p>
    <w:p w:rsidR="00112D05" w:rsidRDefault="00112D05" w:rsidP="00112D05">
      <w:pPr>
        <w:pStyle w:val="Lijstalinea"/>
      </w:pPr>
    </w:p>
    <w:p w:rsidR="00112D05" w:rsidRDefault="00112D05" w:rsidP="00112D05">
      <w:pPr>
        <w:pStyle w:val="Lijstalinea"/>
      </w:pPr>
    </w:p>
    <w:p w:rsidR="00112D05" w:rsidRDefault="00112D05" w:rsidP="00112D05">
      <w:pPr>
        <w:pStyle w:val="Lijstalinea"/>
      </w:pPr>
    </w:p>
    <w:p w:rsidR="00112D05" w:rsidRPr="00416302" w:rsidRDefault="00112D05" w:rsidP="00112D05">
      <w:pPr>
        <w:pStyle w:val="Lijstalinea"/>
        <w:rPr>
          <w:bCs/>
          <w:sz w:val="24"/>
          <w:szCs w:val="24"/>
        </w:rPr>
      </w:pPr>
      <w:r w:rsidRPr="00416302">
        <w:rPr>
          <w:bCs/>
          <w:sz w:val="24"/>
          <w:szCs w:val="24"/>
        </w:rPr>
        <w:t>S. Hamerslag</w:t>
      </w:r>
    </w:p>
    <w:p w:rsidR="00112D05" w:rsidRDefault="00112D05" w:rsidP="00112D05">
      <w:pPr>
        <w:pStyle w:val="Lijstalinea"/>
        <w:rPr>
          <w:bCs/>
          <w:sz w:val="24"/>
          <w:szCs w:val="24"/>
        </w:rPr>
      </w:pPr>
      <w:r w:rsidRPr="006D241C">
        <w:rPr>
          <w:bCs/>
          <w:sz w:val="24"/>
          <w:szCs w:val="24"/>
        </w:rPr>
        <w:t xml:space="preserve">Behoorlijk Bestuur, </w:t>
      </w:r>
      <w:r>
        <w:rPr>
          <w:bCs/>
          <w:sz w:val="24"/>
          <w:szCs w:val="24"/>
        </w:rPr>
        <w:br/>
      </w:r>
    </w:p>
    <w:p w:rsidR="00112D05" w:rsidRDefault="00112D05" w:rsidP="00112D05">
      <w:pPr>
        <w:pStyle w:val="Lijstalinea"/>
        <w:rPr>
          <w:bCs/>
          <w:sz w:val="24"/>
          <w:szCs w:val="24"/>
        </w:rPr>
      </w:pPr>
      <w:r>
        <w:rPr>
          <w:bCs/>
          <w:sz w:val="24"/>
          <w:szCs w:val="24"/>
        </w:rPr>
        <w:t>H. Mosk</w:t>
      </w:r>
      <w:r>
        <w:rPr>
          <w:bCs/>
          <w:sz w:val="24"/>
          <w:szCs w:val="24"/>
        </w:rPr>
        <w:br/>
      </w:r>
      <w:r w:rsidRPr="006D241C">
        <w:rPr>
          <w:bCs/>
          <w:sz w:val="24"/>
          <w:szCs w:val="24"/>
        </w:rPr>
        <w:t xml:space="preserve">D66, </w:t>
      </w:r>
      <w:r>
        <w:rPr>
          <w:bCs/>
          <w:sz w:val="24"/>
          <w:szCs w:val="24"/>
        </w:rPr>
        <w:br/>
      </w:r>
      <w:r>
        <w:rPr>
          <w:bCs/>
          <w:sz w:val="24"/>
          <w:szCs w:val="24"/>
        </w:rPr>
        <w:br/>
        <w:t>M. Boessenkool</w:t>
      </w:r>
      <w:r>
        <w:rPr>
          <w:bCs/>
          <w:sz w:val="24"/>
          <w:szCs w:val="24"/>
        </w:rPr>
        <w:br/>
      </w:r>
      <w:r w:rsidRPr="006D241C">
        <w:rPr>
          <w:bCs/>
          <w:sz w:val="24"/>
          <w:szCs w:val="24"/>
        </w:rPr>
        <w:t xml:space="preserve">GroenLinks, </w:t>
      </w:r>
      <w:r>
        <w:rPr>
          <w:bCs/>
          <w:sz w:val="24"/>
          <w:szCs w:val="24"/>
        </w:rPr>
        <w:br/>
      </w:r>
      <w:r>
        <w:rPr>
          <w:bCs/>
          <w:sz w:val="24"/>
          <w:szCs w:val="24"/>
        </w:rPr>
        <w:br/>
        <w:t>V. van der Born,</w:t>
      </w:r>
    </w:p>
    <w:p w:rsidR="00112D05" w:rsidRDefault="00112D05" w:rsidP="00112D05">
      <w:pPr>
        <w:pStyle w:val="Lijstalinea"/>
        <w:rPr>
          <w:bCs/>
          <w:sz w:val="24"/>
          <w:szCs w:val="24"/>
        </w:rPr>
      </w:pPr>
      <w:r>
        <w:rPr>
          <w:bCs/>
          <w:sz w:val="24"/>
          <w:szCs w:val="24"/>
        </w:rPr>
        <w:t>PVV Den Helder,</w:t>
      </w:r>
    </w:p>
    <w:p w:rsidR="00112D05" w:rsidRDefault="00112D05" w:rsidP="00112D05">
      <w:pPr>
        <w:pStyle w:val="Lijstalinea"/>
        <w:rPr>
          <w:bCs/>
          <w:sz w:val="24"/>
          <w:szCs w:val="24"/>
        </w:rPr>
      </w:pPr>
    </w:p>
    <w:p w:rsidR="00112D05" w:rsidRPr="006D241C" w:rsidRDefault="00112D05" w:rsidP="00112D05">
      <w:pPr>
        <w:pStyle w:val="Lijstalinea"/>
      </w:pPr>
      <w:r>
        <w:rPr>
          <w:bCs/>
          <w:sz w:val="24"/>
          <w:szCs w:val="24"/>
        </w:rPr>
        <w:t>C. van Driesten</w:t>
      </w:r>
      <w:r>
        <w:rPr>
          <w:bCs/>
          <w:sz w:val="24"/>
          <w:szCs w:val="24"/>
        </w:rPr>
        <w:br/>
      </w:r>
      <w:r w:rsidRPr="006D241C">
        <w:rPr>
          <w:bCs/>
          <w:sz w:val="24"/>
          <w:szCs w:val="24"/>
        </w:rPr>
        <w:t>Senioren Actief</w:t>
      </w:r>
      <w:r>
        <w:rPr>
          <w:bCs/>
          <w:sz w:val="24"/>
          <w:szCs w:val="24"/>
        </w:rPr>
        <w:t>,</w:t>
      </w:r>
    </w:p>
    <w:p w:rsidR="00112D05" w:rsidRDefault="00112D05"/>
    <w:sectPr w:rsidR="00112D05" w:rsidSect="001C07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F6B99"/>
    <w:multiLevelType w:val="hybridMultilevel"/>
    <w:tmpl w:val="302ED3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12D05"/>
    <w:rsid w:val="00112D05"/>
    <w:rsid w:val="0045500C"/>
    <w:rsid w:val="006E5DDF"/>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2D0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2D05"/>
    <w:pPr>
      <w:ind w:left="720"/>
      <w:contextualSpacing/>
    </w:pPr>
  </w:style>
  <w:style w:type="paragraph" w:customStyle="1" w:styleId="ox-b10c847565-msonormal">
    <w:name w:val="ox-b10c847565-msonormal"/>
    <w:basedOn w:val="Standaard"/>
    <w:rsid w:val="00112D0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6E5D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5D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345</Words>
  <Characters>1899</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Tandarts</cp:lastModifiedBy>
  <cp:revision>2</cp:revision>
  <dcterms:created xsi:type="dcterms:W3CDTF">2020-11-05T16:35:00Z</dcterms:created>
  <dcterms:modified xsi:type="dcterms:W3CDTF">2020-11-06T07:37:00Z</dcterms:modified>
</cp:coreProperties>
</file>