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D4" w:rsidRPr="00AF79D4" w:rsidRDefault="00404386" w:rsidP="00AF79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l-NL"/>
        </w:rPr>
      </w:pPr>
      <w:r>
        <w:rPr>
          <w:rFonts w:ascii="Helvetica" w:eastAsia="Times New Roman" w:hAnsi="Helvetica" w:cs="Helvetica"/>
          <w:noProof/>
          <w:color w:val="222222"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920750" y="901700"/>
            <wp:positionH relativeFrom="margin">
              <wp:align>right</wp:align>
            </wp:positionH>
            <wp:positionV relativeFrom="margin">
              <wp:align>top</wp:align>
            </wp:positionV>
            <wp:extent cx="1458595" cy="1524000"/>
            <wp:effectExtent l="19050" t="0" r="8255" b="0"/>
            <wp:wrapSquare wrapText="bothSides"/>
            <wp:docPr id="5" name="Afbeelding 4" descr="DH 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J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252"/>
        <w:gridCol w:w="6"/>
        <w:gridCol w:w="6"/>
        <w:gridCol w:w="6"/>
      </w:tblGrid>
      <w:tr w:rsidR="00AF79D4" w:rsidRPr="00AF79D4" w:rsidTr="00AF79D4">
        <w:tc>
          <w:tcPr>
            <w:tcW w:w="6244" w:type="dxa"/>
            <w:noWrap/>
            <w:hideMark/>
          </w:tcPr>
          <w:p w:rsidR="00AF79D4" w:rsidRPr="00AF79D4" w:rsidRDefault="00AF79D4" w:rsidP="00AF79D4">
            <w:pPr>
              <w:spacing w:after="0" w:line="200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noWrap/>
            <w:hideMark/>
          </w:tcPr>
          <w:p w:rsidR="00AF79D4" w:rsidRPr="00AF79D4" w:rsidRDefault="00AF79D4" w:rsidP="00AF79D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noWrap/>
            <w:hideMark/>
          </w:tcPr>
          <w:p w:rsidR="00AF79D4" w:rsidRPr="00AF79D4" w:rsidRDefault="00AF79D4" w:rsidP="00AF79D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F79D4" w:rsidRPr="00AF79D4" w:rsidRDefault="00AF79D4" w:rsidP="00AF79D4">
            <w:pPr>
              <w:spacing w:after="0" w:line="180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nl-NL"/>
              </w:rPr>
            </w:pPr>
          </w:p>
        </w:tc>
      </w:tr>
      <w:tr w:rsidR="00AF79D4" w:rsidRPr="00AF79D4" w:rsidTr="00AF79D4">
        <w:tc>
          <w:tcPr>
            <w:tcW w:w="0" w:type="auto"/>
            <w:gridSpan w:val="3"/>
            <w:vAlign w:val="center"/>
            <w:hideMark/>
          </w:tcPr>
          <w:p w:rsidR="00AF79D4" w:rsidRPr="00AF79D4" w:rsidRDefault="00AF79D4" w:rsidP="00AF79D4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79D4" w:rsidRPr="00AF79D4" w:rsidRDefault="00AF79D4" w:rsidP="00AF79D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nl-NL"/>
              </w:rPr>
            </w:pPr>
          </w:p>
        </w:tc>
      </w:tr>
    </w:tbl>
    <w:p w:rsidR="00AF79D4" w:rsidRDefault="00AF79D4" w:rsidP="00AF7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404386" w:rsidRDefault="00404386" w:rsidP="00AF7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404386" w:rsidRDefault="00404386" w:rsidP="00AF7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ab/>
        <w:t>Den Helder 9 november 2020</w:t>
      </w:r>
    </w:p>
    <w:p w:rsidR="00404386" w:rsidRDefault="00404386" w:rsidP="00AF7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404386" w:rsidRDefault="00404386" w:rsidP="00AF7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404386" w:rsidRDefault="00404386" w:rsidP="00AF7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Geacht college,</w:t>
      </w:r>
    </w:p>
    <w:p w:rsidR="00404386" w:rsidRDefault="00404386" w:rsidP="00AF7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AF79D4" w:rsidRDefault="00AF79D4" w:rsidP="00AF7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Via sociale media kwam ons vanuit diverse kanten het signaal dat de dierenartsen binnen gemeente Den Helder de nacht &amp; weekenddiensten niet meer kunnen bemensen.</w:t>
      </w:r>
      <w:r w:rsidR="00404386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Dit heeft nu al voor zeer schrijnende situaties gezorgd.</w:t>
      </w:r>
    </w:p>
    <w:p w:rsidR="00AF79D4" w:rsidRDefault="00AF79D4" w:rsidP="00AF7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AF79D4" w:rsidRDefault="00AF79D4" w:rsidP="00AF7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Daarom heeft Behoorlijk Bestuur voor Den Helder &amp; Julianadorp voor u de volgende vragen</w:t>
      </w:r>
      <w:r w:rsidR="00A45433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:</w:t>
      </w:r>
    </w:p>
    <w:p w:rsidR="00AF79D4" w:rsidRDefault="00AF79D4" w:rsidP="00AF7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AF79D4" w:rsidRDefault="00AF79D4" w:rsidP="00AF79D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Bent u voorafgaand aan het op heffen van de weekenddiensten door de dierenartsen op de hoogte gesteld dat zij de intentie hadden de weekenddiensten op te heffen?</w:t>
      </w:r>
      <w:r w:rsidR="00404386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</w:p>
    <w:p w:rsidR="00AF79D4" w:rsidRDefault="00AF79D4" w:rsidP="00AF79D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Wanneer het voor de dierenartsen financieel niet haalbaar (meer) is, bestaat er dan net als apotheken en huisartsen</w:t>
      </w:r>
      <w:r w:rsidRPr="00AF79D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posten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een mogelijkheid om </w:t>
      </w:r>
      <w:r w:rsidRPr="00AF79D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's nachts en 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in het </w:t>
      </w:r>
      <w:r w:rsidRPr="00AF79D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weekends 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hogere tarieven in te stellen?</w:t>
      </w:r>
      <w:r w:rsidR="00404386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</w:p>
    <w:p w:rsidR="00AF79D4" w:rsidRDefault="00404386" w:rsidP="00AF79D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Behoorlijk Bestuur voor Den H</w:t>
      </w:r>
      <w:r w:rsidR="00AF79D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elder &amp; Julianadorp is in de veranderstelling dat er een wettelijke zorgplicht is die feitelijk de gemeente verplicht om gezelschapsdieren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zorg te verlenen.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</w:p>
    <w:p w:rsidR="00404386" w:rsidRDefault="00AF79D4" w:rsidP="00AF79D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Er zijn in gemeente Den Helder </w:t>
      </w:r>
      <w:r w:rsidRPr="00AF79D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7 dierenartsen, waarvan 2 grote 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aangesloten zijn bij </w:t>
      </w:r>
      <w:r w:rsidR="00404386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een grote organisatie. Dat er een te kort is kunnen wij begrijpen, </w:t>
      </w:r>
      <w:r w:rsidR="00404386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  <w:t xml:space="preserve">is er echter voldoende en accuraat samenwerking gezocht </w:t>
      </w:r>
      <w:r w:rsidRPr="00AF79D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met Hollands k</w:t>
      </w:r>
      <w:r w:rsidR="00404386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roon of Schagen, of dichterbij?</w:t>
      </w:r>
      <w:r w:rsidR="00404386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</w:p>
    <w:p w:rsidR="00AF79D4" w:rsidRDefault="00404386" w:rsidP="00AF79D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Het niet verlenen van zorg en </w:t>
      </w:r>
      <w:r w:rsidR="00AF79D4" w:rsidRPr="00AF79D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geen noodhulp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kunnen verlenen</w:t>
      </w:r>
      <w:r w:rsidR="00AF79D4" w:rsidRPr="00AF79D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is volgens ons </w:t>
      </w:r>
      <w:r w:rsidR="00AF79D4" w:rsidRPr="00AF79D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strafbaar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en valt onder </w:t>
      </w:r>
      <w:r w:rsidR="00AF79D4" w:rsidRPr="00AF79D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dierenmishandeling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/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verawaarlozing</w:t>
      </w:r>
      <w:proofErr w:type="spellEnd"/>
      <w:r w:rsidR="00AF79D4" w:rsidRPr="00AF79D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en nalatigheid.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  <w:t>&gt; welke actie gaat u ondernemen om het niet langer instellen van een nacht en weekend dienst voor de inwoners van onze gemeente en hun dieren accuraat op te lossen?</w:t>
      </w:r>
    </w:p>
    <w:p w:rsidR="00654447" w:rsidRDefault="00654447" w:rsidP="006544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654447" w:rsidRDefault="00654447" w:rsidP="006544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Namens de fractie van Behoorlijk Bestuur voor Den Helder &amp; Julianadorp</w:t>
      </w:r>
    </w:p>
    <w:p w:rsidR="00654447" w:rsidRDefault="00654447" w:rsidP="006544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654447" w:rsidRPr="00654447" w:rsidRDefault="00654447" w:rsidP="006544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Sylvia Hamerslag</w:t>
      </w:r>
    </w:p>
    <w:p w:rsidR="00EC0D55" w:rsidRDefault="00EC0D55"/>
    <w:sectPr w:rsidR="00EC0D55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A3CEF"/>
    <w:multiLevelType w:val="hybridMultilevel"/>
    <w:tmpl w:val="B52008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F79D4"/>
    <w:rsid w:val="00077A69"/>
    <w:rsid w:val="000F3A74"/>
    <w:rsid w:val="003A301E"/>
    <w:rsid w:val="00404386"/>
    <w:rsid w:val="00654447"/>
    <w:rsid w:val="00A453D6"/>
    <w:rsid w:val="00A45433"/>
    <w:rsid w:val="00A67BBC"/>
    <w:rsid w:val="00AF79D4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paragraph" w:styleId="Kop3">
    <w:name w:val="heading 3"/>
    <w:basedOn w:val="Standaard"/>
    <w:link w:val="Kop3Char"/>
    <w:uiPriority w:val="9"/>
    <w:qFormat/>
    <w:rsid w:val="00AF7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F79D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gd">
    <w:name w:val="gd"/>
    <w:basedOn w:val="Standaardalinea-lettertype"/>
    <w:rsid w:val="00AF79D4"/>
  </w:style>
  <w:style w:type="character" w:customStyle="1" w:styleId="g3">
    <w:name w:val="g3"/>
    <w:basedOn w:val="Standaardalinea-lettertype"/>
    <w:rsid w:val="00AF79D4"/>
  </w:style>
  <w:style w:type="character" w:customStyle="1" w:styleId="hb">
    <w:name w:val="hb"/>
    <w:basedOn w:val="Standaardalinea-lettertype"/>
    <w:rsid w:val="00AF79D4"/>
  </w:style>
  <w:style w:type="character" w:customStyle="1" w:styleId="g2">
    <w:name w:val="g2"/>
    <w:basedOn w:val="Standaardalinea-lettertype"/>
    <w:rsid w:val="00AF79D4"/>
  </w:style>
  <w:style w:type="paragraph" w:styleId="Ballontekst">
    <w:name w:val="Balloon Text"/>
    <w:basedOn w:val="Standaard"/>
    <w:link w:val="BallontekstChar"/>
    <w:uiPriority w:val="99"/>
    <w:semiHidden/>
    <w:unhideWhenUsed/>
    <w:rsid w:val="00AF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79D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F7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292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10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342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3751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2</cp:revision>
  <dcterms:created xsi:type="dcterms:W3CDTF">2020-11-09T08:17:00Z</dcterms:created>
  <dcterms:modified xsi:type="dcterms:W3CDTF">2020-11-09T08:40:00Z</dcterms:modified>
</cp:coreProperties>
</file>