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A8" w:rsidRPr="008146DD" w:rsidRDefault="009707A8" w:rsidP="009707A8">
      <w:pPr>
        <w:rPr>
          <w:sz w:val="26"/>
          <w:szCs w:val="26"/>
        </w:rPr>
      </w:pPr>
      <w:r w:rsidRPr="008146DD">
        <w:rPr>
          <w:sz w:val="26"/>
          <w:szCs w:val="26"/>
        </w:rPr>
        <w:t>F</w:t>
      </w:r>
      <w:r w:rsidR="002F0C48" w:rsidRPr="008146DD">
        <w:rPr>
          <w:sz w:val="26"/>
          <w:szCs w:val="26"/>
        </w:rPr>
        <w:t xml:space="preserve">eit </w:t>
      </w:r>
      <w:r w:rsidRPr="008146DD">
        <w:rPr>
          <w:sz w:val="26"/>
          <w:szCs w:val="26"/>
        </w:rPr>
        <w:t xml:space="preserve">is </w:t>
      </w:r>
      <w:r w:rsidR="002F0C48" w:rsidRPr="008146DD">
        <w:rPr>
          <w:sz w:val="26"/>
          <w:szCs w:val="26"/>
        </w:rPr>
        <w:t xml:space="preserve">dat er </w:t>
      </w:r>
      <w:proofErr w:type="spellStart"/>
      <w:r w:rsidR="002F0C48" w:rsidRPr="008146DD">
        <w:rPr>
          <w:sz w:val="26"/>
          <w:szCs w:val="26"/>
        </w:rPr>
        <w:t>mbt</w:t>
      </w:r>
      <w:proofErr w:type="spellEnd"/>
      <w:r w:rsidR="002F0C48" w:rsidRPr="008146DD">
        <w:rPr>
          <w:sz w:val="26"/>
          <w:szCs w:val="26"/>
        </w:rPr>
        <w:t xml:space="preserve"> het </w:t>
      </w:r>
      <w:r w:rsidR="00842908" w:rsidRPr="008146DD">
        <w:rPr>
          <w:sz w:val="26"/>
          <w:szCs w:val="26"/>
        </w:rPr>
        <w:t>executie</w:t>
      </w:r>
      <w:r w:rsidR="002F0C48" w:rsidRPr="008146DD">
        <w:rPr>
          <w:sz w:val="26"/>
          <w:szCs w:val="26"/>
        </w:rPr>
        <w:t xml:space="preserve"> </w:t>
      </w:r>
      <w:r w:rsidRPr="008146DD">
        <w:rPr>
          <w:sz w:val="26"/>
          <w:szCs w:val="26"/>
        </w:rPr>
        <w:t xml:space="preserve">Kunstcollectie </w:t>
      </w:r>
      <w:r w:rsidR="002F0C48" w:rsidRPr="008146DD">
        <w:rPr>
          <w:sz w:val="26"/>
          <w:szCs w:val="26"/>
        </w:rPr>
        <w:t xml:space="preserve">dossier een definitief vonnis </w:t>
      </w:r>
      <w:r w:rsidRPr="008146DD">
        <w:rPr>
          <w:sz w:val="26"/>
          <w:szCs w:val="26"/>
        </w:rPr>
        <w:t>ligt. D</w:t>
      </w:r>
      <w:r w:rsidR="002F0C48" w:rsidRPr="008146DD">
        <w:rPr>
          <w:sz w:val="26"/>
          <w:szCs w:val="26"/>
        </w:rPr>
        <w:t xml:space="preserve">e wethouder </w:t>
      </w:r>
      <w:r w:rsidRPr="008146DD">
        <w:rPr>
          <w:sz w:val="26"/>
          <w:szCs w:val="26"/>
        </w:rPr>
        <w:t xml:space="preserve"> heeft </w:t>
      </w:r>
      <w:r w:rsidR="002F0C48" w:rsidRPr="008146DD">
        <w:rPr>
          <w:b/>
          <w:sz w:val="26"/>
          <w:szCs w:val="26"/>
        </w:rPr>
        <w:t>niet</w:t>
      </w:r>
      <w:r w:rsidRPr="008146DD">
        <w:rPr>
          <w:sz w:val="26"/>
          <w:szCs w:val="26"/>
        </w:rPr>
        <w:t xml:space="preserve"> </w:t>
      </w:r>
      <w:r w:rsidR="002F0C48" w:rsidRPr="008146DD">
        <w:rPr>
          <w:sz w:val="26"/>
          <w:szCs w:val="26"/>
        </w:rPr>
        <w:t>aangegeven hier in hoger beroep te gaan</w:t>
      </w:r>
      <w:r w:rsidRPr="008146DD">
        <w:rPr>
          <w:sz w:val="26"/>
          <w:szCs w:val="26"/>
        </w:rPr>
        <w:t xml:space="preserve">, </w:t>
      </w:r>
      <w:r w:rsidR="002F0C48" w:rsidRPr="008146DD">
        <w:rPr>
          <w:sz w:val="26"/>
          <w:szCs w:val="26"/>
        </w:rPr>
        <w:t xml:space="preserve">dit definitieve vonnis </w:t>
      </w:r>
      <w:r w:rsidRPr="008146DD">
        <w:rPr>
          <w:sz w:val="26"/>
          <w:szCs w:val="26"/>
        </w:rPr>
        <w:t xml:space="preserve"> en dus niet langer onder de hamer ligt geeft </w:t>
      </w:r>
      <w:r w:rsidR="002F0C48" w:rsidRPr="008146DD">
        <w:rPr>
          <w:sz w:val="26"/>
          <w:szCs w:val="26"/>
        </w:rPr>
        <w:t>ons als politieke partij het recht om hierover een vraag te stellen</w:t>
      </w:r>
    </w:p>
    <w:p w:rsidR="00652A51" w:rsidRDefault="00874F39" w:rsidP="009707A8">
      <w:pPr>
        <w:rPr>
          <w:sz w:val="26"/>
          <w:szCs w:val="26"/>
        </w:rPr>
      </w:pPr>
      <w:r w:rsidRPr="008146DD">
        <w:rPr>
          <w:sz w:val="26"/>
          <w:szCs w:val="26"/>
        </w:rPr>
        <w:t>D</w:t>
      </w:r>
      <w:r w:rsidR="002F0C48" w:rsidRPr="008146DD">
        <w:rPr>
          <w:sz w:val="26"/>
          <w:szCs w:val="26"/>
        </w:rPr>
        <w:t xml:space="preserve">e rechter heeft zich </w:t>
      </w:r>
      <w:proofErr w:type="spellStart"/>
      <w:r w:rsidRPr="008146DD">
        <w:rPr>
          <w:sz w:val="26"/>
          <w:szCs w:val="26"/>
        </w:rPr>
        <w:t>mbt</w:t>
      </w:r>
      <w:proofErr w:type="spellEnd"/>
      <w:r w:rsidRPr="008146DD">
        <w:rPr>
          <w:sz w:val="26"/>
          <w:szCs w:val="26"/>
        </w:rPr>
        <w:t xml:space="preserve"> de voorgenomen veiling  bij veilinghuis BVA op 7 oktober </w:t>
      </w:r>
      <w:proofErr w:type="spellStart"/>
      <w:r w:rsidRPr="008146DD">
        <w:rPr>
          <w:sz w:val="26"/>
          <w:szCs w:val="26"/>
        </w:rPr>
        <w:t>jl</w:t>
      </w:r>
      <w:proofErr w:type="spellEnd"/>
      <w:r w:rsidRPr="008146DD">
        <w:rPr>
          <w:sz w:val="26"/>
          <w:szCs w:val="26"/>
        </w:rPr>
        <w:t xml:space="preserve"> uitgesproken, </w:t>
      </w:r>
      <w:r w:rsidR="002F0C48" w:rsidRPr="008146DD">
        <w:rPr>
          <w:sz w:val="26"/>
          <w:szCs w:val="26"/>
        </w:rPr>
        <w:t>de laats</w:t>
      </w:r>
      <w:r w:rsidRPr="008146DD">
        <w:rPr>
          <w:sz w:val="26"/>
          <w:szCs w:val="26"/>
        </w:rPr>
        <w:t>t</w:t>
      </w:r>
      <w:r w:rsidR="002F0C48" w:rsidRPr="008146DD">
        <w:rPr>
          <w:sz w:val="26"/>
          <w:szCs w:val="26"/>
        </w:rPr>
        <w:t>e 2 zinnen in artikel 2.5</w:t>
      </w:r>
      <w:r w:rsidRPr="008146DD">
        <w:rPr>
          <w:sz w:val="26"/>
          <w:szCs w:val="26"/>
        </w:rPr>
        <w:t xml:space="preserve"> op </w:t>
      </w:r>
      <w:proofErr w:type="spellStart"/>
      <w:r w:rsidRPr="008146DD">
        <w:rPr>
          <w:sz w:val="26"/>
          <w:szCs w:val="26"/>
        </w:rPr>
        <w:t>bz</w:t>
      </w:r>
      <w:proofErr w:type="spellEnd"/>
      <w:r w:rsidRPr="008146DD">
        <w:rPr>
          <w:sz w:val="26"/>
          <w:szCs w:val="26"/>
        </w:rPr>
        <w:t xml:space="preserve"> 5</w:t>
      </w:r>
      <w:r w:rsidR="002F0C48" w:rsidRPr="008146DD">
        <w:rPr>
          <w:sz w:val="26"/>
          <w:szCs w:val="26"/>
        </w:rPr>
        <w:t xml:space="preserve"> geven hierop een duidelijke weergaven van wat er nu van de gemeente veracht wordt. </w:t>
      </w:r>
    </w:p>
    <w:p w:rsidR="002F0C48" w:rsidRPr="008146DD" w:rsidRDefault="002F0C48" w:rsidP="009707A8">
      <w:pPr>
        <w:rPr>
          <w:sz w:val="26"/>
          <w:szCs w:val="26"/>
        </w:rPr>
      </w:pPr>
      <w:r w:rsidRPr="008146DD">
        <w:rPr>
          <w:sz w:val="26"/>
          <w:szCs w:val="26"/>
        </w:rPr>
        <w:t>Namelijk:</w:t>
      </w:r>
    </w:p>
    <w:p w:rsidR="002F0C48" w:rsidRPr="008146DD" w:rsidRDefault="002F0C48" w:rsidP="009707A8">
      <w:pPr>
        <w:rPr>
          <w:sz w:val="26"/>
          <w:szCs w:val="26"/>
        </w:rPr>
      </w:pPr>
      <w:r w:rsidRPr="008146DD">
        <w:rPr>
          <w:noProof/>
          <w:sz w:val="26"/>
          <w:szCs w:val="26"/>
          <w:lang w:eastAsia="nl-NL"/>
        </w:rPr>
        <w:drawing>
          <wp:inline distT="0" distB="0" distL="0" distR="0">
            <wp:extent cx="6578600" cy="984033"/>
            <wp:effectExtent l="19050" t="0" r="0" b="0"/>
            <wp:docPr id="1" name="Afbeelding 0" descr="Presentat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00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E6" w:rsidRPr="008146DD" w:rsidRDefault="00D554E6" w:rsidP="00D554E6">
      <w:pPr>
        <w:pStyle w:val="Kop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222222"/>
          <w:spacing w:val="-2"/>
          <w:sz w:val="26"/>
          <w:szCs w:val="26"/>
        </w:rPr>
      </w:pPr>
      <w:r w:rsidRPr="008146DD">
        <w:rPr>
          <w:rFonts w:asciiTheme="minorHAnsi" w:hAnsiTheme="minorHAnsi"/>
          <w:b w:val="0"/>
          <w:sz w:val="26"/>
          <w:szCs w:val="26"/>
        </w:rPr>
        <w:t xml:space="preserve">Berichtgeving in de krant van 21 november </w:t>
      </w:r>
      <w:proofErr w:type="spellStart"/>
      <w:r w:rsidRPr="008146DD">
        <w:rPr>
          <w:rFonts w:asciiTheme="minorHAnsi" w:hAnsiTheme="minorHAnsi"/>
          <w:b w:val="0"/>
          <w:sz w:val="26"/>
          <w:szCs w:val="26"/>
        </w:rPr>
        <w:t>jl</w:t>
      </w:r>
      <w:proofErr w:type="spellEnd"/>
      <w:r w:rsidRPr="008146DD">
        <w:rPr>
          <w:rFonts w:asciiTheme="minorHAnsi" w:hAnsiTheme="minorHAnsi"/>
          <w:b w:val="0"/>
          <w:sz w:val="26"/>
          <w:szCs w:val="26"/>
        </w:rPr>
        <w:t xml:space="preserve"> wat ging over de 50% extra opslagkosten van de kunstcollectie heeft voor ons enkele vragen doen rijzen.</w:t>
      </w:r>
    </w:p>
    <w:p w:rsidR="00D554E6" w:rsidRPr="008146DD" w:rsidRDefault="00D554E6" w:rsidP="009707A8">
      <w:pPr>
        <w:pStyle w:val="Normaalweb"/>
        <w:rPr>
          <w:rFonts w:asciiTheme="minorHAnsi" w:hAnsiTheme="minorHAnsi"/>
          <w:sz w:val="26"/>
          <w:szCs w:val="26"/>
        </w:rPr>
      </w:pPr>
    </w:p>
    <w:p w:rsidR="00D554E6" w:rsidRPr="008146DD" w:rsidRDefault="00BA45EE" w:rsidP="00D554E6">
      <w:pPr>
        <w:pStyle w:val="Normaalweb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 w:rsidRPr="008146DD">
        <w:rPr>
          <w:rFonts w:asciiTheme="minorHAnsi" w:hAnsiTheme="minorHAnsi"/>
          <w:sz w:val="26"/>
          <w:szCs w:val="26"/>
        </w:rPr>
        <w:t xml:space="preserve">Klopt de berichtgeving </w:t>
      </w:r>
      <w:r w:rsidR="00173128" w:rsidRPr="008146DD">
        <w:rPr>
          <w:rFonts w:asciiTheme="minorHAnsi" w:hAnsiTheme="minorHAnsi"/>
          <w:sz w:val="26"/>
          <w:szCs w:val="26"/>
        </w:rPr>
        <w:t>dat de collectie nog steeds bij BVA is opgeslagen</w:t>
      </w:r>
      <w:r w:rsidR="00870081" w:rsidRPr="008146DD">
        <w:rPr>
          <w:rFonts w:asciiTheme="minorHAnsi" w:hAnsiTheme="minorHAnsi"/>
          <w:sz w:val="26"/>
          <w:szCs w:val="26"/>
        </w:rPr>
        <w:t xml:space="preserve"> </w:t>
      </w:r>
      <w:r w:rsidR="00BD5B0C" w:rsidRPr="008146DD">
        <w:rPr>
          <w:rFonts w:asciiTheme="minorHAnsi" w:hAnsiTheme="minorHAnsi"/>
          <w:sz w:val="26"/>
          <w:szCs w:val="26"/>
        </w:rPr>
        <w:t xml:space="preserve">en dat de gemeente de 50 % extra </w:t>
      </w:r>
      <w:r w:rsidR="00870081" w:rsidRPr="008146DD">
        <w:rPr>
          <w:rFonts w:asciiTheme="minorHAnsi" w:hAnsiTheme="minorHAnsi"/>
          <w:sz w:val="26"/>
          <w:szCs w:val="26"/>
        </w:rPr>
        <w:t xml:space="preserve"> opstalkosten</w:t>
      </w:r>
      <w:r w:rsidR="00BD5B0C" w:rsidRPr="008146DD">
        <w:rPr>
          <w:rFonts w:asciiTheme="minorHAnsi" w:hAnsiTheme="minorHAnsi"/>
          <w:sz w:val="26"/>
          <w:szCs w:val="26"/>
        </w:rPr>
        <w:t xml:space="preserve"> </w:t>
      </w:r>
      <w:r w:rsidR="00870081" w:rsidRPr="008146DD">
        <w:rPr>
          <w:rFonts w:asciiTheme="minorHAnsi" w:hAnsiTheme="minorHAnsi"/>
          <w:sz w:val="26"/>
          <w:szCs w:val="26"/>
        </w:rPr>
        <w:t xml:space="preserve">op </w:t>
      </w:r>
      <w:proofErr w:type="spellStart"/>
      <w:r w:rsidR="00173128" w:rsidRPr="008146DD">
        <w:rPr>
          <w:rFonts w:asciiTheme="minorHAnsi" w:hAnsiTheme="minorHAnsi"/>
          <w:sz w:val="26"/>
          <w:szCs w:val="26"/>
        </w:rPr>
        <w:t>Friedberg</w:t>
      </w:r>
      <w:proofErr w:type="spellEnd"/>
      <w:r w:rsidR="00173128" w:rsidRPr="008146DD">
        <w:rPr>
          <w:rFonts w:asciiTheme="minorHAnsi" w:hAnsiTheme="minorHAnsi"/>
          <w:sz w:val="26"/>
          <w:szCs w:val="26"/>
        </w:rPr>
        <w:t xml:space="preserve"> &amp; </w:t>
      </w:r>
      <w:proofErr w:type="spellStart"/>
      <w:r w:rsidR="00173128" w:rsidRPr="008146DD">
        <w:rPr>
          <w:rFonts w:asciiTheme="minorHAnsi" w:hAnsiTheme="minorHAnsi"/>
          <w:sz w:val="26"/>
          <w:szCs w:val="26"/>
        </w:rPr>
        <w:t>Mahn</w:t>
      </w:r>
      <w:proofErr w:type="spellEnd"/>
      <w:r w:rsidR="00173128" w:rsidRPr="008146DD">
        <w:rPr>
          <w:rFonts w:asciiTheme="minorHAnsi" w:hAnsiTheme="minorHAnsi"/>
          <w:sz w:val="26"/>
          <w:szCs w:val="26"/>
        </w:rPr>
        <w:t xml:space="preserve"> </w:t>
      </w:r>
      <w:r w:rsidR="00D554E6" w:rsidRPr="008146DD">
        <w:rPr>
          <w:rFonts w:asciiTheme="minorHAnsi" w:hAnsiTheme="minorHAnsi"/>
          <w:sz w:val="26"/>
          <w:szCs w:val="26"/>
        </w:rPr>
        <w:t>wenst te verhalen...zo ja waarom bent u deze mening toegedaan?</w:t>
      </w:r>
    </w:p>
    <w:p w:rsidR="00173128" w:rsidRPr="008146DD" w:rsidRDefault="00BD5B0C" w:rsidP="00D554E6">
      <w:pPr>
        <w:pStyle w:val="Normaalweb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 w:rsidRPr="008146DD">
        <w:rPr>
          <w:rFonts w:asciiTheme="minorHAnsi" w:hAnsiTheme="minorHAnsi"/>
          <w:sz w:val="26"/>
          <w:szCs w:val="26"/>
        </w:rPr>
        <w:t xml:space="preserve">Klopt </w:t>
      </w:r>
      <w:r w:rsidR="00D554E6" w:rsidRPr="008146DD">
        <w:rPr>
          <w:rFonts w:asciiTheme="minorHAnsi" w:hAnsiTheme="minorHAnsi"/>
          <w:sz w:val="26"/>
          <w:szCs w:val="26"/>
        </w:rPr>
        <w:t xml:space="preserve">de berichtgeving </w:t>
      </w:r>
      <w:r w:rsidRPr="008146DD">
        <w:rPr>
          <w:rFonts w:asciiTheme="minorHAnsi" w:hAnsiTheme="minorHAnsi"/>
          <w:sz w:val="26"/>
          <w:szCs w:val="26"/>
        </w:rPr>
        <w:t xml:space="preserve">dat er geen ruimte is bij de vorige bewaarder van de kunstcollectie </w:t>
      </w:r>
      <w:proofErr w:type="spellStart"/>
      <w:r w:rsidR="005F5B89" w:rsidRPr="008146DD">
        <w:rPr>
          <w:rFonts w:asciiTheme="minorHAnsi" w:hAnsiTheme="minorHAnsi"/>
          <w:sz w:val="26"/>
          <w:szCs w:val="26"/>
        </w:rPr>
        <w:t>tw</w:t>
      </w:r>
      <w:proofErr w:type="spellEnd"/>
      <w:r w:rsidR="005F5B89" w:rsidRPr="008146D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8146DD">
        <w:rPr>
          <w:rFonts w:asciiTheme="minorHAnsi" w:hAnsiTheme="minorHAnsi"/>
          <w:sz w:val="26"/>
          <w:szCs w:val="26"/>
        </w:rPr>
        <w:t>Imming</w:t>
      </w:r>
      <w:proofErr w:type="spellEnd"/>
      <w:r w:rsidRPr="008146DD">
        <w:rPr>
          <w:rFonts w:asciiTheme="minorHAnsi" w:hAnsiTheme="minorHAnsi"/>
          <w:sz w:val="26"/>
          <w:szCs w:val="26"/>
        </w:rPr>
        <w:t xml:space="preserve"> F</w:t>
      </w:r>
      <w:r w:rsidR="00D554E6" w:rsidRPr="008146DD">
        <w:rPr>
          <w:rFonts w:asciiTheme="minorHAnsi" w:hAnsiTheme="minorHAnsi"/>
          <w:sz w:val="26"/>
          <w:szCs w:val="26"/>
        </w:rPr>
        <w:t>ine Art BV…zo ja w</w:t>
      </w:r>
      <w:r w:rsidRPr="008146DD">
        <w:rPr>
          <w:rFonts w:asciiTheme="minorHAnsi" w:hAnsiTheme="minorHAnsi"/>
          <w:sz w:val="26"/>
          <w:szCs w:val="26"/>
        </w:rPr>
        <w:t>at heeft u gedaan om de oplopende extra kosten te voorkomen</w:t>
      </w:r>
      <w:r w:rsidR="005F5B89" w:rsidRPr="008146DD">
        <w:rPr>
          <w:rFonts w:asciiTheme="minorHAnsi" w:hAnsiTheme="minorHAnsi"/>
          <w:sz w:val="26"/>
          <w:szCs w:val="26"/>
        </w:rPr>
        <w:t xml:space="preserve"> , </w:t>
      </w:r>
      <w:r w:rsidRPr="008146DD">
        <w:rPr>
          <w:rFonts w:asciiTheme="minorHAnsi" w:hAnsiTheme="minorHAnsi"/>
          <w:sz w:val="26"/>
          <w:szCs w:val="26"/>
        </w:rPr>
        <w:t xml:space="preserve">bent u </w:t>
      </w:r>
      <w:r w:rsidR="005F5B89" w:rsidRPr="008146DD">
        <w:rPr>
          <w:rFonts w:asciiTheme="minorHAnsi" w:hAnsiTheme="minorHAnsi"/>
          <w:sz w:val="26"/>
          <w:szCs w:val="26"/>
        </w:rPr>
        <w:t xml:space="preserve">bijvoorbeeld hierover </w:t>
      </w:r>
      <w:r w:rsidRPr="008146DD">
        <w:rPr>
          <w:rFonts w:asciiTheme="minorHAnsi" w:hAnsiTheme="minorHAnsi"/>
          <w:sz w:val="26"/>
          <w:szCs w:val="26"/>
        </w:rPr>
        <w:t xml:space="preserve">met advocaten </w:t>
      </w:r>
      <w:proofErr w:type="spellStart"/>
      <w:r w:rsidRPr="008146DD">
        <w:rPr>
          <w:rFonts w:asciiTheme="minorHAnsi" w:hAnsiTheme="minorHAnsi"/>
          <w:sz w:val="26"/>
          <w:szCs w:val="26"/>
        </w:rPr>
        <w:t>Friedberg</w:t>
      </w:r>
      <w:proofErr w:type="spellEnd"/>
      <w:r w:rsidRPr="008146DD">
        <w:rPr>
          <w:rFonts w:asciiTheme="minorHAnsi" w:hAnsiTheme="minorHAnsi"/>
          <w:sz w:val="26"/>
          <w:szCs w:val="26"/>
        </w:rPr>
        <w:t xml:space="preserve"> &amp; </w:t>
      </w:r>
      <w:proofErr w:type="spellStart"/>
      <w:r w:rsidRPr="008146DD">
        <w:rPr>
          <w:rFonts w:asciiTheme="minorHAnsi" w:hAnsiTheme="minorHAnsi"/>
          <w:sz w:val="26"/>
          <w:szCs w:val="26"/>
        </w:rPr>
        <w:t>Mahn</w:t>
      </w:r>
      <w:proofErr w:type="spellEnd"/>
      <w:r w:rsidRPr="008146DD">
        <w:rPr>
          <w:rFonts w:asciiTheme="minorHAnsi" w:hAnsiTheme="minorHAnsi"/>
          <w:sz w:val="26"/>
          <w:szCs w:val="26"/>
        </w:rPr>
        <w:t xml:space="preserve"> in gesprek</w:t>
      </w:r>
      <w:r w:rsidR="00D554E6" w:rsidRPr="008146DD">
        <w:rPr>
          <w:rFonts w:asciiTheme="minorHAnsi" w:hAnsiTheme="minorHAnsi"/>
          <w:sz w:val="26"/>
          <w:szCs w:val="26"/>
        </w:rPr>
        <w:t>?</w:t>
      </w:r>
    </w:p>
    <w:p w:rsidR="00D554E6" w:rsidRPr="008146DD" w:rsidRDefault="00652A51" w:rsidP="00D554E6">
      <w:pPr>
        <w:pStyle w:val="Normaalweb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Bent u van mening dat de gemeente de uitspraak van de rechter artikel 2.5 nakomt.. zo ja waarom…zo nee hoe denkt u dit </w:t>
      </w:r>
      <w:proofErr w:type="spellStart"/>
      <w:r>
        <w:rPr>
          <w:rFonts w:asciiTheme="minorHAnsi" w:hAnsiTheme="minorHAnsi"/>
          <w:sz w:val="26"/>
          <w:szCs w:val="26"/>
        </w:rPr>
        <w:t>dit</w:t>
      </w:r>
      <w:proofErr w:type="spellEnd"/>
      <w:r>
        <w:rPr>
          <w:rFonts w:asciiTheme="minorHAnsi" w:hAnsiTheme="minorHAnsi"/>
          <w:sz w:val="26"/>
          <w:szCs w:val="26"/>
        </w:rPr>
        <w:t xml:space="preserve"> wel te gaan doen?</w:t>
      </w:r>
      <w:r w:rsidR="005F5B89" w:rsidRPr="008146DD">
        <w:rPr>
          <w:rFonts w:asciiTheme="minorHAnsi" w:hAnsiTheme="minorHAnsi"/>
          <w:sz w:val="26"/>
          <w:szCs w:val="26"/>
        </w:rPr>
        <w:br/>
      </w:r>
      <w:r w:rsidR="005F5B89" w:rsidRPr="008146DD">
        <w:rPr>
          <w:rFonts w:asciiTheme="minorHAnsi" w:hAnsiTheme="minorHAnsi"/>
          <w:sz w:val="26"/>
          <w:szCs w:val="26"/>
        </w:rPr>
        <w:br/>
      </w:r>
    </w:p>
    <w:p w:rsidR="00190886" w:rsidRDefault="005F5B89" w:rsidP="005F5B89">
      <w:pPr>
        <w:pStyle w:val="Normaalweb"/>
        <w:ind w:left="720"/>
        <w:rPr>
          <w:rFonts w:asciiTheme="minorHAnsi" w:hAnsiTheme="minorHAnsi"/>
          <w:sz w:val="26"/>
          <w:szCs w:val="26"/>
        </w:rPr>
      </w:pPr>
      <w:r w:rsidRPr="008146DD">
        <w:rPr>
          <w:rFonts w:asciiTheme="minorHAnsi" w:hAnsiTheme="minorHAnsi"/>
          <w:sz w:val="26"/>
          <w:szCs w:val="26"/>
        </w:rPr>
        <w:t>2</w:t>
      </w:r>
      <w:r w:rsidRPr="008146DD">
        <w:rPr>
          <w:rFonts w:asciiTheme="minorHAnsi" w:hAnsiTheme="minorHAnsi"/>
          <w:sz w:val="26"/>
          <w:szCs w:val="26"/>
          <w:vertAlign w:val="superscript"/>
        </w:rPr>
        <w:t>e</w:t>
      </w:r>
      <w:r w:rsidRPr="008146DD">
        <w:rPr>
          <w:rFonts w:asciiTheme="minorHAnsi" w:hAnsiTheme="minorHAnsi"/>
          <w:sz w:val="26"/>
          <w:szCs w:val="26"/>
        </w:rPr>
        <w:t xml:space="preserve"> instantie:</w:t>
      </w:r>
      <w:r w:rsidR="001E6B36">
        <w:rPr>
          <w:rFonts w:asciiTheme="minorHAnsi" w:hAnsiTheme="minorHAnsi"/>
          <w:sz w:val="26"/>
          <w:szCs w:val="26"/>
        </w:rPr>
        <w:br/>
      </w:r>
    </w:p>
    <w:p w:rsidR="005F5B89" w:rsidRPr="008146DD" w:rsidRDefault="001E6B36" w:rsidP="00190886">
      <w:pPr>
        <w:pStyle w:val="Normaalweb"/>
        <w:numPr>
          <w:ilvl w:val="0"/>
          <w:numId w:val="3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Behoorlijk Bestuur voor Den Helder en Julianadorp, maakt zich zorgen dat de gemeente straks nogmaals een juridische claim te wachten staat. </w:t>
      </w:r>
      <w:r w:rsidR="005F5B89" w:rsidRPr="008146DD">
        <w:rPr>
          <w:rFonts w:asciiTheme="minorHAnsi" w:hAnsiTheme="minorHAnsi"/>
          <w:sz w:val="26"/>
          <w:szCs w:val="26"/>
        </w:rPr>
        <w:br/>
        <w:t xml:space="preserve">Wij willen </w:t>
      </w:r>
      <w:r>
        <w:rPr>
          <w:rFonts w:asciiTheme="minorHAnsi" w:hAnsiTheme="minorHAnsi"/>
          <w:sz w:val="26"/>
          <w:szCs w:val="26"/>
        </w:rPr>
        <w:t xml:space="preserve">in iedere geval </w:t>
      </w:r>
      <w:proofErr w:type="spellStart"/>
      <w:r w:rsidR="005F5B89" w:rsidRPr="008146DD">
        <w:rPr>
          <w:rFonts w:asciiTheme="minorHAnsi" w:hAnsiTheme="minorHAnsi"/>
          <w:sz w:val="26"/>
          <w:szCs w:val="26"/>
        </w:rPr>
        <w:t>mbt</w:t>
      </w:r>
      <w:proofErr w:type="spellEnd"/>
      <w:r w:rsidR="005F5B89" w:rsidRPr="008146DD">
        <w:rPr>
          <w:rFonts w:asciiTheme="minorHAnsi" w:hAnsiTheme="minorHAnsi"/>
          <w:sz w:val="26"/>
          <w:szCs w:val="26"/>
        </w:rPr>
        <w:t xml:space="preserve"> dit executiedossier van de wethouder, deze week een overzicht van de inmiddels gemaakte kosten tot dusver en een schatting van de kosten die u nog denkt te maken in dit zelfde dossier ontvangen.</w:t>
      </w:r>
      <w:r w:rsidR="005F5B89" w:rsidRPr="008146DD">
        <w:rPr>
          <w:rFonts w:asciiTheme="minorHAnsi" w:hAnsiTheme="minorHAnsi"/>
          <w:sz w:val="26"/>
          <w:szCs w:val="26"/>
        </w:rPr>
        <w:br/>
      </w:r>
    </w:p>
    <w:p w:rsidR="00842908" w:rsidRPr="005F5B89" w:rsidRDefault="00842908" w:rsidP="009707A8">
      <w:pPr>
        <w:pStyle w:val="Kop1"/>
        <w:rPr>
          <w:rFonts w:asciiTheme="minorHAnsi" w:hAnsiTheme="minorHAnsi"/>
          <w:color w:val="000000"/>
        </w:rPr>
      </w:pPr>
      <w:r w:rsidRPr="008146DD">
        <w:rPr>
          <w:rFonts w:asciiTheme="minorHAnsi" w:hAnsiTheme="minorHAnsi"/>
          <w:sz w:val="26"/>
          <w:szCs w:val="26"/>
        </w:rPr>
        <w:lastRenderedPageBreak/>
        <w:br/>
      </w:r>
      <w:r w:rsidRPr="008146DD">
        <w:rPr>
          <w:rFonts w:asciiTheme="minorHAnsi" w:hAnsiTheme="minorHAnsi"/>
          <w:sz w:val="26"/>
          <w:szCs w:val="26"/>
        </w:rPr>
        <w:br/>
      </w:r>
      <w:r w:rsidRPr="008146DD">
        <w:rPr>
          <w:rFonts w:asciiTheme="minorHAnsi" w:hAnsiTheme="minorHAnsi"/>
          <w:sz w:val="26"/>
          <w:szCs w:val="26"/>
        </w:rPr>
        <w:br/>
      </w:r>
      <w:r w:rsidRPr="005F5B89">
        <w:rPr>
          <w:rFonts w:asciiTheme="minorHAnsi" w:hAnsiTheme="minorHAnsi"/>
        </w:rPr>
        <w:br/>
      </w:r>
    </w:p>
    <w:p w:rsidR="00BA45EE" w:rsidRPr="005F5B89" w:rsidRDefault="00BA45EE" w:rsidP="009707A8"/>
    <w:sectPr w:rsidR="00BA45EE" w:rsidRPr="005F5B89" w:rsidSect="00874F39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1AF"/>
    <w:multiLevelType w:val="hybridMultilevel"/>
    <w:tmpl w:val="EFEE0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A71DD"/>
    <w:multiLevelType w:val="hybridMultilevel"/>
    <w:tmpl w:val="F83828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8478FE"/>
    <w:multiLevelType w:val="hybridMultilevel"/>
    <w:tmpl w:val="D4B60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F0C48"/>
    <w:rsid w:val="00077A69"/>
    <w:rsid w:val="00173128"/>
    <w:rsid w:val="00190886"/>
    <w:rsid w:val="001E6B36"/>
    <w:rsid w:val="002F0C48"/>
    <w:rsid w:val="003A301E"/>
    <w:rsid w:val="00425E7C"/>
    <w:rsid w:val="005F5B89"/>
    <w:rsid w:val="00652A51"/>
    <w:rsid w:val="008146DD"/>
    <w:rsid w:val="00842908"/>
    <w:rsid w:val="00870081"/>
    <w:rsid w:val="00874F39"/>
    <w:rsid w:val="009707A8"/>
    <w:rsid w:val="00A453D6"/>
    <w:rsid w:val="00A67BBC"/>
    <w:rsid w:val="00BA45EE"/>
    <w:rsid w:val="00BD5B0C"/>
    <w:rsid w:val="00CB6EEC"/>
    <w:rsid w:val="00D554E6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07A8"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42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3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C4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A45E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4290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84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3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41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101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591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2246">
                  <w:marLeft w:val="0"/>
                  <w:marRight w:val="0"/>
                  <w:marTop w:val="0"/>
                  <w:marBottom w:val="0"/>
                  <w:divBdr>
                    <w:top w:val="single" w:sz="4" w:space="5" w:color="D8D8D8"/>
                    <w:left w:val="none" w:sz="0" w:space="0" w:color="auto"/>
                    <w:bottom w:val="single" w:sz="4" w:space="5" w:color="D8D8D8"/>
                    <w:right w:val="none" w:sz="0" w:space="0" w:color="auto"/>
                  </w:divBdr>
                  <w:divsChild>
                    <w:div w:id="10097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6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10" w:color="E7E0D8"/>
                    <w:right w:val="none" w:sz="0" w:space="0" w:color="auto"/>
                  </w:divBdr>
                </w:div>
                <w:div w:id="6735370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4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12</cp:revision>
  <dcterms:created xsi:type="dcterms:W3CDTF">2020-11-23T13:07:00Z</dcterms:created>
  <dcterms:modified xsi:type="dcterms:W3CDTF">2020-11-23T14:35:00Z</dcterms:modified>
</cp:coreProperties>
</file>