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D5" w:rsidRPr="007B10D5" w:rsidRDefault="007B10D5" w:rsidP="00405D32">
      <w:pPr>
        <w:autoSpaceDE w:val="0"/>
        <w:autoSpaceDN w:val="0"/>
        <w:adjustRightInd w:val="0"/>
        <w:spacing w:after="0"/>
        <w:ind w:hanging="567"/>
        <w:rPr>
          <w:rFonts w:asciiTheme="minorHAnsi" w:hAnsiTheme="minorHAnsi" w:cstheme="minorHAnsi"/>
          <w:bCs/>
          <w:sz w:val="24"/>
          <w:szCs w:val="24"/>
        </w:rPr>
      </w:pPr>
      <w:bookmarkStart w:id="0" w:name="_Hlk39757151"/>
      <w:bookmarkEnd w:id="0"/>
      <w:r w:rsidRPr="000C567B"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 wp14:anchorId="5CC46F6F" wp14:editId="694F2458">
            <wp:extent cx="1771650" cy="638175"/>
            <wp:effectExtent l="0" t="0" r="0" b="9525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87" cy="63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 wp14:anchorId="2B16B472" wp14:editId="71CCAA1B">
            <wp:extent cx="828255" cy="82880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506-WA0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13" cy="87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 wp14:anchorId="03FD3D50" wp14:editId="2525C742">
            <wp:extent cx="723139" cy="753269"/>
            <wp:effectExtent l="0" t="0" r="127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hoorlijk Bestu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5" cy="78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 wp14:anchorId="41DFD9D2" wp14:editId="43B42854">
            <wp:extent cx="819150" cy="474870"/>
            <wp:effectExtent l="0" t="0" r="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06" cy="49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A3A" w:rsidRPr="00746054">
        <w:rPr>
          <w:rFonts w:asciiTheme="minorHAnsi" w:hAnsiTheme="minorHAnsi"/>
          <w:sz w:val="24"/>
          <w:szCs w:val="24"/>
        </w:rPr>
        <w:br/>
      </w:r>
      <w:r w:rsidR="00D95A3A" w:rsidRPr="00E53DD9">
        <w:rPr>
          <w:rFonts w:asciiTheme="minorHAnsi" w:hAnsiTheme="minorHAnsi" w:cstheme="minorHAnsi"/>
          <w:sz w:val="24"/>
          <w:szCs w:val="24"/>
        </w:rPr>
        <w:br/>
      </w:r>
      <w:r w:rsidR="00D95A3A" w:rsidRPr="00E53DD9">
        <w:rPr>
          <w:rFonts w:asciiTheme="minorHAnsi" w:hAnsiTheme="minorHAnsi" w:cstheme="minorHAnsi"/>
          <w:sz w:val="24"/>
          <w:szCs w:val="24"/>
        </w:rPr>
        <w:br/>
      </w:r>
      <w:r w:rsidR="00D8261A">
        <w:rPr>
          <w:rFonts w:asciiTheme="minorHAnsi" w:hAnsiTheme="minorHAnsi" w:cstheme="minorHAnsi"/>
          <w:b/>
          <w:sz w:val="24"/>
          <w:szCs w:val="24"/>
        </w:rPr>
        <w:t>M</w:t>
      </w:r>
      <w:r w:rsidR="004352DB" w:rsidRPr="004047C1">
        <w:rPr>
          <w:rFonts w:asciiTheme="minorHAnsi" w:hAnsiTheme="minorHAnsi" w:cstheme="minorHAnsi"/>
          <w:b/>
          <w:sz w:val="24"/>
          <w:szCs w:val="24"/>
        </w:rPr>
        <w:t xml:space="preserve">otie </w:t>
      </w:r>
      <w:r w:rsidR="00D8261A">
        <w:rPr>
          <w:rFonts w:asciiTheme="minorHAnsi" w:hAnsiTheme="minorHAnsi" w:cstheme="minorHAnsi"/>
          <w:b/>
          <w:sz w:val="24"/>
          <w:szCs w:val="24"/>
        </w:rPr>
        <w:t>“Stresstest gemeentelijke financiën”</w:t>
      </w:r>
      <w:r w:rsidR="004352DB" w:rsidRPr="004047C1">
        <w:rPr>
          <w:rFonts w:asciiTheme="minorHAnsi" w:hAnsiTheme="minorHAnsi" w:cstheme="minorHAnsi"/>
          <w:b/>
          <w:sz w:val="24"/>
          <w:szCs w:val="24"/>
        </w:rPr>
        <w:br/>
      </w:r>
      <w:r w:rsidR="002C764A" w:rsidRPr="004047C1">
        <w:rPr>
          <w:rFonts w:asciiTheme="minorHAnsi" w:hAnsiTheme="minorHAnsi" w:cstheme="minorHAnsi"/>
          <w:sz w:val="24"/>
          <w:szCs w:val="24"/>
        </w:rPr>
        <w:br/>
        <w:t xml:space="preserve">De </w:t>
      </w:r>
      <w:r w:rsidR="00855744">
        <w:rPr>
          <w:rFonts w:asciiTheme="minorHAnsi" w:hAnsiTheme="minorHAnsi" w:cstheme="minorHAnsi"/>
          <w:sz w:val="24"/>
          <w:szCs w:val="24"/>
        </w:rPr>
        <w:t>R</w:t>
      </w:r>
      <w:r w:rsidR="004352DB" w:rsidRPr="004047C1">
        <w:rPr>
          <w:rFonts w:asciiTheme="minorHAnsi" w:hAnsiTheme="minorHAnsi" w:cstheme="minorHAnsi"/>
          <w:sz w:val="24"/>
          <w:szCs w:val="24"/>
        </w:rPr>
        <w:t>aad van de gemeente</w:t>
      </w:r>
      <w:r w:rsidR="00144223" w:rsidRPr="004047C1">
        <w:rPr>
          <w:rFonts w:asciiTheme="minorHAnsi" w:hAnsiTheme="minorHAnsi" w:cstheme="minorHAnsi"/>
          <w:sz w:val="24"/>
          <w:szCs w:val="24"/>
        </w:rPr>
        <w:t xml:space="preserve"> Den Helder</w:t>
      </w:r>
      <w:r w:rsidR="004352DB" w:rsidRPr="004047C1">
        <w:rPr>
          <w:rFonts w:asciiTheme="minorHAnsi" w:hAnsiTheme="minorHAnsi" w:cstheme="minorHAnsi"/>
          <w:sz w:val="24"/>
          <w:szCs w:val="24"/>
        </w:rPr>
        <w:t xml:space="preserve">, in </w:t>
      </w:r>
      <w:r w:rsidR="006806C1" w:rsidRPr="004047C1">
        <w:rPr>
          <w:rFonts w:asciiTheme="minorHAnsi" w:hAnsiTheme="minorHAnsi" w:cstheme="minorHAnsi"/>
          <w:sz w:val="24"/>
          <w:szCs w:val="24"/>
        </w:rPr>
        <w:t>openbare v</w:t>
      </w:r>
      <w:r w:rsidR="00746054" w:rsidRPr="004047C1">
        <w:rPr>
          <w:rFonts w:asciiTheme="minorHAnsi" w:hAnsiTheme="minorHAnsi" w:cstheme="minorHAnsi"/>
          <w:sz w:val="24"/>
          <w:szCs w:val="24"/>
        </w:rPr>
        <w:t>ergadering bijeen op</w:t>
      </w:r>
      <w:r w:rsidR="00343A62" w:rsidRPr="004047C1">
        <w:rPr>
          <w:rFonts w:asciiTheme="minorHAnsi" w:hAnsiTheme="minorHAnsi" w:cstheme="minorHAnsi"/>
          <w:sz w:val="24"/>
          <w:szCs w:val="24"/>
        </w:rPr>
        <w:t xml:space="preserve"> </w:t>
      </w:r>
      <w:r w:rsidR="00144223" w:rsidRPr="004047C1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1 mei </w:t>
      </w:r>
      <w:r w:rsidR="00B86F73" w:rsidRPr="004047C1">
        <w:rPr>
          <w:rFonts w:asciiTheme="minorHAnsi" w:hAnsiTheme="minorHAnsi" w:cstheme="minorHAnsi"/>
          <w:sz w:val="24"/>
          <w:szCs w:val="24"/>
        </w:rPr>
        <w:t>20</w:t>
      </w:r>
      <w:r w:rsidR="00343A62" w:rsidRPr="004047C1">
        <w:rPr>
          <w:rFonts w:asciiTheme="minorHAnsi" w:hAnsiTheme="minorHAnsi" w:cstheme="minorHAnsi"/>
          <w:sz w:val="24"/>
          <w:szCs w:val="24"/>
        </w:rPr>
        <w:t>20</w:t>
      </w:r>
      <w:r w:rsidR="007A3FB7" w:rsidRPr="004047C1">
        <w:rPr>
          <w:rFonts w:asciiTheme="minorHAnsi" w:hAnsiTheme="minorHAnsi" w:cstheme="minorHAnsi"/>
          <w:sz w:val="24"/>
          <w:szCs w:val="24"/>
        </w:rPr>
        <w:t>,</w:t>
      </w:r>
      <w:r w:rsidR="004352DB" w:rsidRPr="004047C1">
        <w:rPr>
          <w:rFonts w:asciiTheme="minorHAnsi" w:hAnsiTheme="minorHAnsi" w:cstheme="minorHAnsi"/>
          <w:sz w:val="24"/>
          <w:szCs w:val="24"/>
        </w:rPr>
        <w:br/>
      </w:r>
      <w:r w:rsidR="00F32F30">
        <w:rPr>
          <w:rFonts w:asciiTheme="minorHAnsi" w:hAnsiTheme="minorHAnsi" w:cstheme="minorHAnsi"/>
          <w:bCs/>
          <w:sz w:val="24"/>
          <w:szCs w:val="24"/>
        </w:rPr>
        <w:br/>
        <w:t xml:space="preserve">gelezen de P&amp;C brief van het presidium </w:t>
      </w:r>
      <w:r w:rsidRPr="007B10D5">
        <w:rPr>
          <w:rFonts w:asciiTheme="minorHAnsi" w:hAnsiTheme="minorHAnsi" w:cstheme="minorHAnsi"/>
          <w:bCs/>
          <w:sz w:val="24"/>
          <w:szCs w:val="24"/>
        </w:rPr>
        <w:t>d.d. 23 september 2019,</w:t>
      </w:r>
    </w:p>
    <w:p w:rsidR="007B10D5" w:rsidRPr="007B10D5" w:rsidRDefault="007B10D5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7B10D5" w:rsidRPr="007B10D5" w:rsidRDefault="007B10D5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10D5">
        <w:rPr>
          <w:rFonts w:asciiTheme="minorHAnsi" w:hAnsiTheme="minorHAnsi" w:cstheme="minorHAnsi"/>
          <w:b/>
          <w:sz w:val="24"/>
          <w:szCs w:val="24"/>
        </w:rPr>
        <w:t>Overwe</w:t>
      </w:r>
      <w:r>
        <w:rPr>
          <w:rFonts w:asciiTheme="minorHAnsi" w:hAnsiTheme="minorHAnsi" w:cstheme="minorHAnsi"/>
          <w:b/>
          <w:sz w:val="24"/>
          <w:szCs w:val="24"/>
        </w:rPr>
        <w:t>egt dat</w:t>
      </w:r>
      <w:r w:rsidRPr="007B10D5">
        <w:rPr>
          <w:rFonts w:asciiTheme="minorHAnsi" w:hAnsiTheme="minorHAnsi" w:cstheme="minorHAnsi"/>
          <w:b/>
          <w:sz w:val="24"/>
          <w:szCs w:val="24"/>
        </w:rPr>
        <w:t>:</w:t>
      </w:r>
    </w:p>
    <w:p w:rsidR="00A520F2" w:rsidRDefault="00A520F2" w:rsidP="00A520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7B10D5" w:rsidRPr="00A520F2" w:rsidRDefault="00A520F2" w:rsidP="00A520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D</w:t>
      </w:r>
      <w:r w:rsidR="007B10D5" w:rsidRPr="00A520F2">
        <w:rPr>
          <w:rFonts w:asciiTheme="minorHAnsi" w:hAnsiTheme="minorHAnsi" w:cstheme="minorHAnsi"/>
          <w:bCs/>
          <w:sz w:val="24"/>
          <w:szCs w:val="24"/>
        </w:rPr>
        <w:t>e planning rondom de kadernota a.g.v.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B10D5" w:rsidRPr="00A520F2">
        <w:rPr>
          <w:rFonts w:asciiTheme="minorHAnsi" w:hAnsiTheme="minorHAnsi" w:cstheme="minorHAnsi"/>
          <w:bCs/>
          <w:sz w:val="24"/>
          <w:szCs w:val="24"/>
        </w:rPr>
        <w:t>de Coronacrisis geen stand kan houden;</w:t>
      </w:r>
    </w:p>
    <w:p w:rsidR="007B10D5" w:rsidRPr="00A520F2" w:rsidRDefault="00A520F2" w:rsidP="00A520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 xml:space="preserve">- </w:t>
      </w:r>
      <w:r w:rsidRPr="00A520F2">
        <w:rPr>
          <w:rFonts w:asciiTheme="minorHAnsi" w:hAnsiTheme="minorHAnsi" w:cstheme="minorHAnsi"/>
          <w:bCs/>
          <w:sz w:val="24"/>
          <w:szCs w:val="24"/>
        </w:rPr>
        <w:t>E</w:t>
      </w:r>
      <w:r w:rsidR="007B10D5" w:rsidRPr="00A520F2">
        <w:rPr>
          <w:rFonts w:asciiTheme="minorHAnsi" w:hAnsiTheme="minorHAnsi" w:cstheme="minorHAnsi"/>
          <w:bCs/>
          <w:sz w:val="24"/>
          <w:szCs w:val="24"/>
        </w:rPr>
        <w:t>en sluitende meerjarenbegroting met voldoende weerstandsvermogen nog steeds een randvoorwaarde is om de doelen en ambities van Raad en College waar te kunnen maken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7B10D5" w:rsidRPr="007B10D5" w:rsidRDefault="00A520F2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>- T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>en gevolge van diverse actuele ontwikkelingen waaronder de Coronacrisis het noodzakelijk is voldoende inzicht te krijgen in de stabiliteit en flexibiliteit van onze gemeentelijke financiën;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br/>
        <w:t>- G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>elet op de gewenste investeringen en de verwachte verminderde bijdrage uit het gemeentefonds als gevolg van de Coronacrisis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 xml:space="preserve"> alsmede de verwachte financiële gevolgen van deze crisis op alle beleidsterreinen als gevolg van diezelfde crisis een gedegen onderzoek naar de staat van de gemeentelijke financiën noodzakelijk is. </w:t>
      </w:r>
      <w:r w:rsidR="006A4872">
        <w:rPr>
          <w:rFonts w:asciiTheme="minorHAnsi" w:hAnsiTheme="minorHAnsi" w:cstheme="minorHAnsi"/>
          <w:bCs/>
          <w:sz w:val="24"/>
          <w:szCs w:val="24"/>
        </w:rPr>
        <w:br/>
      </w:r>
      <w:r w:rsidR="006A4872">
        <w:rPr>
          <w:rFonts w:asciiTheme="minorHAnsi" w:hAnsiTheme="minorHAnsi" w:cstheme="minorHAnsi"/>
          <w:bCs/>
          <w:sz w:val="24"/>
          <w:szCs w:val="24"/>
        </w:rPr>
        <w:br/>
        <w:t xml:space="preserve">- 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 xml:space="preserve">Driekwart van de gemeenten bezuinigingen </w:t>
      </w:r>
      <w:r w:rsidR="006A4872">
        <w:rPr>
          <w:rFonts w:asciiTheme="minorHAnsi" w:hAnsiTheme="minorHAnsi" w:cstheme="minorHAnsi"/>
          <w:bCs/>
          <w:sz w:val="24"/>
          <w:szCs w:val="24"/>
        </w:rPr>
        <w:t xml:space="preserve">voorziet 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>door minder huuropbrengsten, minder belastingopbrengsten en meer verplichtingen in het sociale domein;</w:t>
      </w:r>
    </w:p>
    <w:p w:rsidR="007B10D5" w:rsidRPr="007B10D5" w:rsidRDefault="006A4872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>- Z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>onder goed inzicht in de staat van de gemeentelijke financiën geen duurzame besluiten voor de periode 2021- 2023 kunnen worden genomen door de Raad;</w:t>
      </w:r>
    </w:p>
    <w:p w:rsidR="007B10D5" w:rsidRPr="007B10D5" w:rsidRDefault="006A4872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>- E</w:t>
      </w:r>
      <w:r w:rsidR="007B10D5" w:rsidRPr="007B10D5">
        <w:rPr>
          <w:rFonts w:asciiTheme="minorHAnsi" w:hAnsiTheme="minorHAnsi" w:cstheme="minorHAnsi"/>
          <w:bCs/>
          <w:sz w:val="24"/>
          <w:szCs w:val="24"/>
        </w:rPr>
        <w:t>en actualisatie van de staat van de gemeentelijke financiën d.m.v. een financiële stresstest door onze huisaccountant juist nu dringend gewenst is en dat daar een budget mee gemoeid is van circa € 15.000,-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7B10D5" w:rsidRPr="007B10D5" w:rsidRDefault="007B10D5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B10D5" w:rsidRDefault="00405D32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</w:t>
      </w:r>
      <w:r w:rsidR="0082767B">
        <w:rPr>
          <w:rFonts w:asciiTheme="minorHAnsi" w:hAnsiTheme="minorHAnsi" w:cstheme="minorHAnsi"/>
          <w:b/>
          <w:sz w:val="24"/>
          <w:szCs w:val="24"/>
        </w:rPr>
        <w:t>erzoekt het c</w:t>
      </w:r>
      <w:r w:rsidR="007B10D5">
        <w:rPr>
          <w:rFonts w:asciiTheme="minorHAnsi" w:hAnsiTheme="minorHAnsi" w:cstheme="minorHAnsi"/>
          <w:b/>
          <w:sz w:val="24"/>
          <w:szCs w:val="24"/>
        </w:rPr>
        <w:t>ollege</w:t>
      </w:r>
      <w:r w:rsidR="0082767B">
        <w:rPr>
          <w:rFonts w:asciiTheme="minorHAnsi" w:hAnsiTheme="minorHAnsi" w:cstheme="minorHAnsi"/>
          <w:b/>
          <w:sz w:val="24"/>
          <w:szCs w:val="24"/>
        </w:rPr>
        <w:t xml:space="preserve"> van burgemeester en wethouders:</w:t>
      </w:r>
    </w:p>
    <w:p w:rsidR="0082767B" w:rsidRPr="007B10D5" w:rsidRDefault="0082767B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2767B" w:rsidRDefault="006A4872" w:rsidP="0082767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2767B">
        <w:rPr>
          <w:rFonts w:asciiTheme="minorHAnsi" w:hAnsiTheme="minorHAnsi" w:cstheme="minorHAnsi"/>
          <w:bCs/>
          <w:sz w:val="24"/>
          <w:szCs w:val="24"/>
        </w:rPr>
        <w:t>D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 xml:space="preserve">e huisaccountant op te dragen om op basis van de financiële stresstest onderzoek te  doen  naar de stabiliteit en flexibiliteit van onze gemeentefinanciën in geval van een </w:t>
      </w:r>
      <w:r w:rsidRPr="0082767B">
        <w:rPr>
          <w:rFonts w:asciiTheme="minorHAnsi" w:hAnsiTheme="minorHAnsi" w:cstheme="minorHAnsi"/>
          <w:bCs/>
          <w:sz w:val="24"/>
          <w:szCs w:val="24"/>
        </w:rPr>
        <w:t>“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>slecht weer</w:t>
      </w:r>
      <w:r w:rsidRPr="0082767B">
        <w:rPr>
          <w:rFonts w:asciiTheme="minorHAnsi" w:hAnsiTheme="minorHAnsi" w:cstheme="minorHAnsi"/>
          <w:bCs/>
          <w:sz w:val="24"/>
          <w:szCs w:val="24"/>
        </w:rPr>
        <w:t>”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 xml:space="preserve"> scenario en</w:t>
      </w:r>
      <w:r w:rsidR="00386241" w:rsidRPr="0082767B">
        <w:rPr>
          <w:rFonts w:asciiTheme="minorHAnsi" w:hAnsiTheme="minorHAnsi" w:cstheme="minorHAnsi"/>
          <w:bCs/>
          <w:sz w:val="24"/>
          <w:szCs w:val="24"/>
        </w:rPr>
        <w:t xml:space="preserve"> op 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 xml:space="preserve">zodanige wijze dat de uitkomsten van dat onderzoek op </w:t>
      </w:r>
    </w:p>
    <w:p w:rsidR="0082767B" w:rsidRDefault="007B10D5" w:rsidP="0082767B">
      <w:pPr>
        <w:pStyle w:val="Lijstalinea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2767B">
        <w:rPr>
          <w:rFonts w:asciiTheme="minorHAnsi" w:hAnsiTheme="minorHAnsi" w:cstheme="minorHAnsi"/>
          <w:bCs/>
          <w:sz w:val="24"/>
          <w:szCs w:val="24"/>
        </w:rPr>
        <w:t xml:space="preserve">1 september 2020 beschikbaar zijn voor het </w:t>
      </w:r>
      <w:r w:rsidR="00386241" w:rsidRPr="0082767B">
        <w:rPr>
          <w:rFonts w:asciiTheme="minorHAnsi" w:hAnsiTheme="minorHAnsi" w:cstheme="minorHAnsi"/>
          <w:bCs/>
          <w:sz w:val="24"/>
          <w:szCs w:val="24"/>
        </w:rPr>
        <w:t>C</w:t>
      </w:r>
      <w:r w:rsidRPr="0082767B">
        <w:rPr>
          <w:rFonts w:asciiTheme="minorHAnsi" w:hAnsiTheme="minorHAnsi" w:cstheme="minorHAnsi"/>
          <w:bCs/>
          <w:sz w:val="24"/>
          <w:szCs w:val="24"/>
        </w:rPr>
        <w:t xml:space="preserve">ollege en de </w:t>
      </w:r>
      <w:r w:rsidR="00386241" w:rsidRPr="0082767B">
        <w:rPr>
          <w:rFonts w:asciiTheme="minorHAnsi" w:hAnsiTheme="minorHAnsi" w:cstheme="minorHAnsi"/>
          <w:bCs/>
          <w:sz w:val="24"/>
          <w:szCs w:val="24"/>
        </w:rPr>
        <w:t>R</w:t>
      </w:r>
      <w:r w:rsidRPr="0082767B">
        <w:rPr>
          <w:rFonts w:asciiTheme="minorHAnsi" w:hAnsiTheme="minorHAnsi" w:cstheme="minorHAnsi"/>
          <w:bCs/>
          <w:sz w:val="24"/>
          <w:szCs w:val="24"/>
        </w:rPr>
        <w:t>aad</w:t>
      </w:r>
      <w:r w:rsidR="00386241" w:rsidRPr="0082767B">
        <w:rPr>
          <w:rFonts w:asciiTheme="minorHAnsi" w:hAnsiTheme="minorHAnsi" w:cstheme="minorHAnsi"/>
          <w:bCs/>
          <w:sz w:val="24"/>
          <w:szCs w:val="24"/>
        </w:rPr>
        <w:t xml:space="preserve">, zodat </w:t>
      </w:r>
      <w:r w:rsidRPr="0082767B">
        <w:rPr>
          <w:rFonts w:asciiTheme="minorHAnsi" w:hAnsiTheme="minorHAnsi" w:cstheme="minorHAnsi"/>
          <w:bCs/>
          <w:sz w:val="24"/>
          <w:szCs w:val="24"/>
        </w:rPr>
        <w:t>uitkomsten kunnen worden betrokken bij de aankomende begrotingsbehandeling in november 2020;</w:t>
      </w:r>
      <w:r w:rsidR="00386241" w:rsidRPr="0082767B">
        <w:rPr>
          <w:rFonts w:asciiTheme="minorHAnsi" w:hAnsiTheme="minorHAnsi" w:cstheme="minorHAnsi"/>
          <w:bCs/>
          <w:sz w:val="24"/>
          <w:szCs w:val="24"/>
        </w:rPr>
        <w:br/>
      </w:r>
    </w:p>
    <w:p w:rsidR="0082767B" w:rsidRDefault="00386241" w:rsidP="0082767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2767B">
        <w:rPr>
          <w:rFonts w:asciiTheme="minorHAnsi" w:hAnsiTheme="minorHAnsi" w:cstheme="minorHAnsi"/>
          <w:bCs/>
          <w:sz w:val="24"/>
          <w:szCs w:val="24"/>
        </w:rPr>
        <w:t>B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>ij de opdrachtformulering de expertise van de auditcommissie te betrekken en de uitkomsten van de stresstest voor te leggen aan de auditcommissie die vervolgens advies uitbrengt aan de gemeenteraad;</w:t>
      </w:r>
      <w:r w:rsidR="0082767B">
        <w:rPr>
          <w:rFonts w:asciiTheme="minorHAnsi" w:hAnsiTheme="minorHAnsi" w:cstheme="minorHAnsi"/>
          <w:bCs/>
          <w:sz w:val="24"/>
          <w:szCs w:val="24"/>
        </w:rPr>
        <w:br/>
      </w:r>
    </w:p>
    <w:p w:rsidR="007B10D5" w:rsidRPr="0082767B" w:rsidRDefault="00386241" w:rsidP="0082767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2767B">
        <w:rPr>
          <w:rFonts w:asciiTheme="minorHAnsi" w:hAnsiTheme="minorHAnsi" w:cstheme="minorHAnsi"/>
          <w:bCs/>
          <w:sz w:val="24"/>
          <w:szCs w:val="24"/>
        </w:rPr>
        <w:t>D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 xml:space="preserve">e kosten van dit onderzoek ten laste te brengen van het reguliere budget voor de </w:t>
      </w:r>
      <w:r w:rsidRPr="0082767B">
        <w:rPr>
          <w:rFonts w:asciiTheme="minorHAnsi" w:hAnsiTheme="minorHAnsi" w:cstheme="minorHAnsi"/>
          <w:bCs/>
          <w:sz w:val="24"/>
          <w:szCs w:val="24"/>
        </w:rPr>
        <w:t>R</w:t>
      </w:r>
      <w:r w:rsidR="007B10D5" w:rsidRPr="0082767B">
        <w:rPr>
          <w:rFonts w:asciiTheme="minorHAnsi" w:hAnsiTheme="minorHAnsi" w:cstheme="minorHAnsi"/>
          <w:bCs/>
          <w:sz w:val="24"/>
          <w:szCs w:val="24"/>
        </w:rPr>
        <w:t>aad ten aanzien van werkzaamheden van de accountant</w:t>
      </w:r>
      <w:r w:rsidR="00405D32">
        <w:rPr>
          <w:rFonts w:asciiTheme="minorHAnsi" w:hAnsiTheme="minorHAnsi" w:cstheme="minorHAnsi"/>
          <w:bCs/>
          <w:sz w:val="24"/>
          <w:szCs w:val="24"/>
        </w:rPr>
        <w:t>;</w:t>
      </w:r>
    </w:p>
    <w:p w:rsidR="007B10D5" w:rsidRPr="004047C1" w:rsidRDefault="007B10D5" w:rsidP="007B10D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717AC8" w:rsidRDefault="00591D7E" w:rsidP="005977F0">
      <w:pPr>
        <w:autoSpaceDE w:val="0"/>
        <w:autoSpaceDN w:val="0"/>
        <w:adjustRightInd w:val="0"/>
        <w:spacing w:after="0"/>
      </w:pPr>
      <w:r>
        <w:rPr>
          <w:rFonts w:asciiTheme="minorHAnsi" w:hAnsiTheme="minorHAnsi" w:cstheme="minorHAnsi"/>
          <w:sz w:val="24"/>
          <w:szCs w:val="24"/>
        </w:rPr>
        <w:br/>
      </w:r>
      <w:r w:rsidR="00405D32">
        <w:rPr>
          <w:rFonts w:asciiTheme="minorHAnsi" w:hAnsiTheme="minorHAnsi" w:cstheme="minorHAnsi"/>
          <w:sz w:val="24"/>
          <w:szCs w:val="24"/>
        </w:rPr>
        <w:t>e</w:t>
      </w:r>
      <w:r w:rsidR="00144223" w:rsidRPr="004047C1">
        <w:rPr>
          <w:rFonts w:asciiTheme="minorHAnsi" w:hAnsiTheme="minorHAnsi" w:cstheme="minorHAnsi"/>
          <w:sz w:val="24"/>
          <w:szCs w:val="24"/>
        </w:rPr>
        <w:t>n gaat over tot de orde van de dag.</w:t>
      </w:r>
      <w:r w:rsidR="004352DB" w:rsidRPr="004047C1">
        <w:rPr>
          <w:rFonts w:asciiTheme="minorHAnsi" w:hAnsiTheme="minorHAnsi" w:cstheme="minorHAnsi"/>
          <w:sz w:val="24"/>
          <w:szCs w:val="24"/>
        </w:rPr>
        <w:br/>
      </w:r>
      <w:r w:rsidR="007B10D5">
        <w:rPr>
          <w:rFonts w:asciiTheme="minorHAnsi" w:hAnsiTheme="minorHAnsi" w:cstheme="minorHAnsi"/>
          <w:sz w:val="24"/>
          <w:szCs w:val="24"/>
        </w:rPr>
        <w:br/>
      </w:r>
    </w:p>
    <w:p w:rsidR="00A520F2" w:rsidRPr="00A520F2" w:rsidRDefault="00A520F2" w:rsidP="00A520F2">
      <w:pPr>
        <w:rPr>
          <w:rFonts w:asciiTheme="minorHAnsi" w:hAnsiTheme="minorHAnsi" w:cstheme="minorHAnsi"/>
          <w:sz w:val="24"/>
          <w:szCs w:val="24"/>
        </w:rPr>
      </w:pPr>
      <w:r w:rsidRPr="00A520F2">
        <w:rPr>
          <w:rFonts w:ascii="Calibri" w:eastAsia="Calibri" w:hAnsi="Calibri" w:cs="Calibri"/>
          <w:b/>
          <w:sz w:val="24"/>
          <w:szCs w:val="24"/>
        </w:rPr>
        <w:t>L.G.J.M. van Esdonk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  <w:t xml:space="preserve">  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  <w:t>M. Boessenkool</w:t>
      </w:r>
      <w:r>
        <w:rPr>
          <w:rFonts w:ascii="Calibri" w:eastAsia="Calibri" w:hAnsi="Calibri" w:cs="Calibri"/>
          <w:b/>
          <w:sz w:val="24"/>
          <w:szCs w:val="24"/>
        </w:rPr>
        <w:tab/>
        <w:t>S. Hamerslag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A520F2">
        <w:rPr>
          <w:rFonts w:ascii="Calibri" w:eastAsia="Calibri" w:hAnsi="Calibri" w:cs="Calibri"/>
          <w:b/>
          <w:sz w:val="24"/>
          <w:szCs w:val="24"/>
        </w:rPr>
        <w:t>H.S. Mosk</w:t>
      </w:r>
      <w:r w:rsidRPr="00A520F2">
        <w:rPr>
          <w:rFonts w:ascii="Calibri" w:eastAsia="Calibri" w:hAnsi="Calibri" w:cs="Calibri"/>
          <w:b/>
          <w:sz w:val="24"/>
          <w:szCs w:val="24"/>
        </w:rPr>
        <w:br/>
        <w:t xml:space="preserve">PVV Den Helder  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</w:r>
      <w:r w:rsidRPr="00A520F2">
        <w:rPr>
          <w:rFonts w:ascii="Calibri" w:eastAsia="Calibri" w:hAnsi="Calibri" w:cs="Calibri"/>
          <w:b/>
          <w:sz w:val="24"/>
          <w:szCs w:val="24"/>
        </w:rPr>
        <w:tab/>
        <w:t xml:space="preserve">GroenLinks  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Behoorlijk Bestuur</w:t>
      </w:r>
      <w:r w:rsidRPr="00A520F2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A520F2">
        <w:rPr>
          <w:rFonts w:ascii="Calibri" w:eastAsia="Calibri" w:hAnsi="Calibri" w:cs="Calibri"/>
          <w:b/>
          <w:sz w:val="24"/>
          <w:szCs w:val="24"/>
        </w:rPr>
        <w:t>D66</w:t>
      </w:r>
      <w:r w:rsidRPr="00A520F2">
        <w:rPr>
          <w:rFonts w:ascii="Calibri" w:eastAsia="Calibri" w:hAnsi="Calibri" w:cs="Calibri"/>
          <w:b/>
          <w:sz w:val="24"/>
          <w:szCs w:val="24"/>
        </w:rPr>
        <w:br/>
      </w:r>
    </w:p>
    <w:sectPr w:rsidR="00A520F2" w:rsidRPr="00A520F2" w:rsidSect="00405D3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93" w:rsidRDefault="004C7293" w:rsidP="006F22B5">
      <w:pPr>
        <w:spacing w:after="0"/>
      </w:pPr>
      <w:r>
        <w:separator/>
      </w:r>
    </w:p>
  </w:endnote>
  <w:endnote w:type="continuationSeparator" w:id="0">
    <w:p w:rsidR="004C7293" w:rsidRDefault="004C7293" w:rsidP="006F2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93" w:rsidRDefault="004C7293" w:rsidP="006F22B5">
      <w:pPr>
        <w:spacing w:after="0"/>
      </w:pPr>
      <w:r>
        <w:separator/>
      </w:r>
    </w:p>
  </w:footnote>
  <w:footnote w:type="continuationSeparator" w:id="0">
    <w:p w:rsidR="004C7293" w:rsidRDefault="004C7293" w:rsidP="006F2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0A"/>
    <w:multiLevelType w:val="hybridMultilevel"/>
    <w:tmpl w:val="A64059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41A4"/>
    <w:multiLevelType w:val="hybridMultilevel"/>
    <w:tmpl w:val="F28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E012E"/>
    <w:multiLevelType w:val="hybridMultilevel"/>
    <w:tmpl w:val="BA5E1D2E"/>
    <w:lvl w:ilvl="0" w:tplc="E95AD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78F"/>
    <w:multiLevelType w:val="hybridMultilevel"/>
    <w:tmpl w:val="8FE4C69A"/>
    <w:lvl w:ilvl="0" w:tplc="4B0220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A07"/>
    <w:multiLevelType w:val="hybridMultilevel"/>
    <w:tmpl w:val="FE5E0532"/>
    <w:lvl w:ilvl="0" w:tplc="7C86C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4D4C"/>
    <w:multiLevelType w:val="hybridMultilevel"/>
    <w:tmpl w:val="D15A2282"/>
    <w:lvl w:ilvl="0" w:tplc="B9A2F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5C0A"/>
    <w:multiLevelType w:val="hybridMultilevel"/>
    <w:tmpl w:val="93B2B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1CC6"/>
    <w:multiLevelType w:val="hybridMultilevel"/>
    <w:tmpl w:val="3B22FEB2"/>
    <w:lvl w:ilvl="0" w:tplc="9ECCA2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7348E"/>
    <w:multiLevelType w:val="hybridMultilevel"/>
    <w:tmpl w:val="C58072FE"/>
    <w:lvl w:ilvl="0" w:tplc="DAC65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2165"/>
    <w:multiLevelType w:val="hybridMultilevel"/>
    <w:tmpl w:val="B86CA514"/>
    <w:lvl w:ilvl="0" w:tplc="8F5EB3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5310F"/>
    <w:multiLevelType w:val="hybridMultilevel"/>
    <w:tmpl w:val="D73CC682"/>
    <w:lvl w:ilvl="0" w:tplc="C7F21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E5F16"/>
    <w:multiLevelType w:val="hybridMultilevel"/>
    <w:tmpl w:val="266A2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B7505"/>
    <w:multiLevelType w:val="hybridMultilevel"/>
    <w:tmpl w:val="1068B8D0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A"/>
    <w:rsid w:val="00005331"/>
    <w:rsid w:val="00083974"/>
    <w:rsid w:val="000E3218"/>
    <w:rsid w:val="0010773D"/>
    <w:rsid w:val="00113458"/>
    <w:rsid w:val="00144223"/>
    <w:rsid w:val="00152006"/>
    <w:rsid w:val="00172BD4"/>
    <w:rsid w:val="001A499B"/>
    <w:rsid w:val="001C2270"/>
    <w:rsid w:val="001C2C18"/>
    <w:rsid w:val="001D392C"/>
    <w:rsid w:val="002402B9"/>
    <w:rsid w:val="002C764A"/>
    <w:rsid w:val="002F2E65"/>
    <w:rsid w:val="002F3471"/>
    <w:rsid w:val="002F5B2B"/>
    <w:rsid w:val="00343A62"/>
    <w:rsid w:val="0034738D"/>
    <w:rsid w:val="00386241"/>
    <w:rsid w:val="003D5F4F"/>
    <w:rsid w:val="004047C1"/>
    <w:rsid w:val="00405D32"/>
    <w:rsid w:val="0043194F"/>
    <w:rsid w:val="004350FA"/>
    <w:rsid w:val="004352DB"/>
    <w:rsid w:val="00450C22"/>
    <w:rsid w:val="004727F4"/>
    <w:rsid w:val="00495759"/>
    <w:rsid w:val="004A64DC"/>
    <w:rsid w:val="004A77C7"/>
    <w:rsid w:val="004C3E55"/>
    <w:rsid w:val="004C7293"/>
    <w:rsid w:val="004F19A9"/>
    <w:rsid w:val="0054619C"/>
    <w:rsid w:val="005826CC"/>
    <w:rsid w:val="00591128"/>
    <w:rsid w:val="00591D7E"/>
    <w:rsid w:val="00596B85"/>
    <w:rsid w:val="005977F0"/>
    <w:rsid w:val="005B19C5"/>
    <w:rsid w:val="005F1C1D"/>
    <w:rsid w:val="006806C1"/>
    <w:rsid w:val="00691EF1"/>
    <w:rsid w:val="006A4872"/>
    <w:rsid w:val="006E74CD"/>
    <w:rsid w:val="006F1A78"/>
    <w:rsid w:val="006F22B5"/>
    <w:rsid w:val="00717AC8"/>
    <w:rsid w:val="007309EA"/>
    <w:rsid w:val="00745280"/>
    <w:rsid w:val="00746054"/>
    <w:rsid w:val="007739F0"/>
    <w:rsid w:val="007A3FB7"/>
    <w:rsid w:val="007A7F7E"/>
    <w:rsid w:val="007B10D5"/>
    <w:rsid w:val="007C1B6B"/>
    <w:rsid w:val="007E407E"/>
    <w:rsid w:val="0082767B"/>
    <w:rsid w:val="00855744"/>
    <w:rsid w:val="008625E2"/>
    <w:rsid w:val="008727D4"/>
    <w:rsid w:val="00893FB6"/>
    <w:rsid w:val="008C5F5E"/>
    <w:rsid w:val="00950C71"/>
    <w:rsid w:val="00951660"/>
    <w:rsid w:val="009C2FBB"/>
    <w:rsid w:val="009E4D7B"/>
    <w:rsid w:val="00A01A63"/>
    <w:rsid w:val="00A15F20"/>
    <w:rsid w:val="00A4103F"/>
    <w:rsid w:val="00A520F2"/>
    <w:rsid w:val="00A620D2"/>
    <w:rsid w:val="00A75FB6"/>
    <w:rsid w:val="00AA4366"/>
    <w:rsid w:val="00AF0C54"/>
    <w:rsid w:val="00B42CF2"/>
    <w:rsid w:val="00B54683"/>
    <w:rsid w:val="00B82CCE"/>
    <w:rsid w:val="00B86F73"/>
    <w:rsid w:val="00B90229"/>
    <w:rsid w:val="00B94F42"/>
    <w:rsid w:val="00BA73CC"/>
    <w:rsid w:val="00BC1311"/>
    <w:rsid w:val="00BD68DA"/>
    <w:rsid w:val="00BE1362"/>
    <w:rsid w:val="00BF35C7"/>
    <w:rsid w:val="00C30F0B"/>
    <w:rsid w:val="00C70E21"/>
    <w:rsid w:val="00C93E42"/>
    <w:rsid w:val="00CE276B"/>
    <w:rsid w:val="00D16454"/>
    <w:rsid w:val="00D35A15"/>
    <w:rsid w:val="00D82167"/>
    <w:rsid w:val="00D8261A"/>
    <w:rsid w:val="00D9035E"/>
    <w:rsid w:val="00D95A3A"/>
    <w:rsid w:val="00DC1931"/>
    <w:rsid w:val="00DF7771"/>
    <w:rsid w:val="00E419EB"/>
    <w:rsid w:val="00E53DD9"/>
    <w:rsid w:val="00E6375F"/>
    <w:rsid w:val="00E6448D"/>
    <w:rsid w:val="00EF1C09"/>
    <w:rsid w:val="00F24D26"/>
    <w:rsid w:val="00F2623A"/>
    <w:rsid w:val="00F3178B"/>
    <w:rsid w:val="00F32F30"/>
    <w:rsid w:val="00F41236"/>
    <w:rsid w:val="00FB6883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D830"/>
  <w15:docId w15:val="{C45C0D2F-F802-4469-BC3B-EB617D4A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2B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2B5"/>
    <w:rPr>
      <w:rFonts w:ascii="Lucida Sans" w:hAnsi="Lucida San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22B5"/>
    <w:rPr>
      <w:vertAlign w:val="superscript"/>
    </w:rPr>
  </w:style>
  <w:style w:type="character" w:customStyle="1" w:styleId="il">
    <w:name w:val="il"/>
    <w:basedOn w:val="Standaardalinea-lettertype"/>
    <w:rsid w:val="0074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Kok, dhr. P.J. (Pieter-Jan)</dc:creator>
  <cp:keywords>provincie Noord-Holland</cp:keywords>
  <cp:lastModifiedBy>Rob de Jonge</cp:lastModifiedBy>
  <cp:revision>5</cp:revision>
  <dcterms:created xsi:type="dcterms:W3CDTF">2020-05-11T06:10:00Z</dcterms:created>
  <dcterms:modified xsi:type="dcterms:W3CDTF">2020-05-11T06:23:00Z</dcterms:modified>
</cp:coreProperties>
</file>