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56997"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4732020</wp:posOffset>
            </wp:positionH>
            <wp:positionV relativeFrom="margin">
              <wp:posOffset>-83184</wp:posOffset>
            </wp:positionV>
            <wp:extent cx="1733550" cy="1809750"/>
            <wp:effectExtent l="0" t="0" r="0" b="0"/>
            <wp:wrapSquare wrapText="bothSides" distT="0" distB="0" distL="114300" distR="114300"/>
            <wp:docPr id="3" name="image1.jpg" descr="DH J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H J 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56997">
        <w:rPr>
          <w:rFonts w:asciiTheme="minorHAnsi" w:hAnsiTheme="minorHAnsi"/>
          <w:b/>
          <w:sz w:val="20"/>
          <w:szCs w:val="20"/>
        </w:rPr>
        <w:t>Motie van</w:t>
      </w:r>
      <w:r w:rsidRPr="00356997">
        <w:rPr>
          <w:rFonts w:asciiTheme="minorHAnsi" w:hAnsiTheme="minorHAnsi"/>
          <w:b/>
          <w:sz w:val="20"/>
          <w:szCs w:val="20"/>
        </w:rPr>
        <w:br/>
        <w:t xml:space="preserve">BEHOORLIJK BESTUUR voor DEN HELDER &amp; JULIANADORP </w:t>
      </w:r>
    </w:p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  <w:r w:rsidRPr="00356997">
        <w:rPr>
          <w:rFonts w:asciiTheme="minorHAnsi" w:hAnsiTheme="minorHAnsi"/>
          <w:b/>
          <w:sz w:val="20"/>
          <w:szCs w:val="20"/>
        </w:rPr>
        <w:t>‘Senioren Woonadviseur‘</w:t>
      </w:r>
      <w:r w:rsidRPr="00356997">
        <w:rPr>
          <w:rFonts w:asciiTheme="minorHAnsi" w:hAnsiTheme="minorHAnsi"/>
          <w:b/>
          <w:sz w:val="20"/>
          <w:szCs w:val="20"/>
        </w:rPr>
        <w:br/>
      </w:r>
    </w:p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56997" w:rsidRPr="00356997" w:rsidRDefault="00356997" w:rsidP="00356997">
      <w:pPr>
        <w:pStyle w:val="normal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</w:rPr>
      </w:pPr>
      <w:r w:rsidRPr="00356997">
        <w:rPr>
          <w:rFonts w:asciiTheme="minorHAnsi" w:hAnsiTheme="minorHAnsi"/>
          <w:b/>
          <w:sz w:val="20"/>
          <w:szCs w:val="20"/>
        </w:rPr>
        <w:t xml:space="preserve"> </w:t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</w:r>
      <w:r w:rsidRPr="00356997">
        <w:rPr>
          <w:rFonts w:asciiTheme="minorHAnsi" w:hAnsiTheme="minorHAnsi"/>
          <w:b/>
          <w:sz w:val="20"/>
          <w:szCs w:val="20"/>
        </w:rPr>
        <w:tab/>
        <w:t xml:space="preserve">Den Helder, </w:t>
      </w:r>
      <w:r>
        <w:rPr>
          <w:rFonts w:asciiTheme="minorHAnsi" w:hAnsiTheme="minorHAnsi"/>
          <w:b/>
          <w:sz w:val="20"/>
          <w:szCs w:val="20"/>
        </w:rPr>
        <w:t>6 april</w:t>
      </w:r>
      <w:r w:rsidRPr="00356997">
        <w:rPr>
          <w:rFonts w:asciiTheme="minorHAnsi" w:hAnsiTheme="minorHAnsi"/>
          <w:b/>
          <w:sz w:val="20"/>
          <w:szCs w:val="20"/>
        </w:rPr>
        <w:t xml:space="preserve"> 2021</w:t>
      </w:r>
    </w:p>
    <w:p w:rsidR="00356997" w:rsidRPr="00356997" w:rsidRDefault="00356997" w:rsidP="00356997">
      <w:pPr>
        <w:pStyle w:val="normal"/>
        <w:rPr>
          <w:rFonts w:asciiTheme="minorHAnsi" w:hAnsiTheme="minorHAnsi"/>
          <w:sz w:val="20"/>
          <w:szCs w:val="20"/>
          <w:highlight w:val="white"/>
        </w:rPr>
      </w:pPr>
    </w:p>
    <w:p w:rsidR="00356997" w:rsidRPr="00356997" w:rsidRDefault="00356997" w:rsidP="00356997">
      <w:pPr>
        <w:pStyle w:val="normal"/>
        <w:rPr>
          <w:rFonts w:asciiTheme="minorHAnsi" w:hAnsiTheme="minorHAnsi"/>
          <w:sz w:val="20"/>
          <w:szCs w:val="20"/>
          <w:highlight w:val="white"/>
        </w:rPr>
      </w:pPr>
      <w:r w:rsidRPr="00356997">
        <w:rPr>
          <w:rFonts w:asciiTheme="minorHAnsi" w:hAnsiTheme="minorHAnsi"/>
          <w:sz w:val="20"/>
          <w:szCs w:val="20"/>
          <w:highlight w:val="white"/>
        </w:rPr>
        <w:t xml:space="preserve">De raad van de gemeente Den Helder, in openbare vergadering bijeen op </w:t>
      </w:r>
      <w:r>
        <w:rPr>
          <w:rFonts w:asciiTheme="minorHAnsi" w:hAnsiTheme="minorHAnsi"/>
          <w:sz w:val="20"/>
          <w:szCs w:val="20"/>
          <w:highlight w:val="white"/>
        </w:rPr>
        <w:t>6 april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2021;</w:t>
      </w: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Constaterende dat:</w:t>
      </w:r>
    </w:p>
    <w:p w:rsidR="00356997" w:rsidRDefault="00356997" w:rsidP="00356997">
      <w:pPr>
        <w:pStyle w:val="normal"/>
        <w:numPr>
          <w:ilvl w:val="0"/>
          <w:numId w:val="3"/>
        </w:numPr>
        <w:rPr>
          <w:rFonts w:asciiTheme="minorHAnsi" w:hAnsiTheme="minorHAnsi"/>
          <w:sz w:val="20"/>
          <w:szCs w:val="20"/>
          <w:highlight w:val="white"/>
        </w:rPr>
      </w:pPr>
      <w:r w:rsidRPr="00356997">
        <w:rPr>
          <w:rFonts w:asciiTheme="minorHAnsi" w:hAnsiTheme="minorHAnsi"/>
          <w:sz w:val="20"/>
          <w:szCs w:val="20"/>
          <w:highlight w:val="white"/>
        </w:rPr>
        <w:t xml:space="preserve">In Den Helder </w:t>
      </w:r>
      <w:r>
        <w:rPr>
          <w:rFonts w:asciiTheme="minorHAnsi" w:hAnsiTheme="minorHAnsi"/>
          <w:sz w:val="20"/>
          <w:szCs w:val="20"/>
          <w:highlight w:val="white"/>
        </w:rPr>
        <w:t xml:space="preserve">de oudere senioren </w:t>
      </w:r>
      <w:r w:rsidRPr="00356997">
        <w:rPr>
          <w:rFonts w:asciiTheme="minorHAnsi" w:hAnsiTheme="minorHAnsi"/>
          <w:sz w:val="20"/>
          <w:szCs w:val="20"/>
          <w:highlight w:val="white"/>
        </w:rPr>
        <w:t>veelal te laat</w:t>
      </w:r>
      <w:r>
        <w:rPr>
          <w:rFonts w:asciiTheme="minorHAnsi" w:hAnsiTheme="minorHAnsi"/>
          <w:sz w:val="20"/>
          <w:szCs w:val="20"/>
          <w:highlight w:val="white"/>
        </w:rPr>
        <w:t xml:space="preserve"> zijn met verhuizen, of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het aanpassen van huur- en koopwoning. </w:t>
      </w:r>
    </w:p>
    <w:p w:rsidR="00356997" w:rsidRDefault="00356997" w:rsidP="00356997">
      <w:pPr>
        <w:pStyle w:val="normal"/>
        <w:numPr>
          <w:ilvl w:val="0"/>
          <w:numId w:val="3"/>
        </w:numPr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d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eze ouderen </w:t>
      </w:r>
      <w:r>
        <w:rPr>
          <w:rFonts w:asciiTheme="minorHAnsi" w:hAnsiTheme="minorHAnsi"/>
          <w:sz w:val="20"/>
          <w:szCs w:val="20"/>
          <w:highlight w:val="white"/>
        </w:rPr>
        <w:t>zo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lang mogelijk zelfstandig</w:t>
      </w:r>
      <w:r>
        <w:rPr>
          <w:rFonts w:asciiTheme="minorHAnsi" w:hAnsiTheme="minorHAnsi"/>
          <w:sz w:val="20"/>
          <w:szCs w:val="20"/>
          <w:highlight w:val="white"/>
        </w:rPr>
        <w:t xml:space="preserve"> willen blijven, met tot gevolg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dat de </w:t>
      </w:r>
      <w:r>
        <w:rPr>
          <w:rFonts w:asciiTheme="minorHAnsi" w:hAnsiTheme="minorHAnsi"/>
          <w:sz w:val="20"/>
          <w:szCs w:val="20"/>
          <w:highlight w:val="white"/>
        </w:rPr>
        <w:t xml:space="preserve">zij laat zijn met inschrijven </w:t>
      </w:r>
      <w:r w:rsidRPr="00356997">
        <w:rPr>
          <w:rFonts w:asciiTheme="minorHAnsi" w:hAnsiTheme="minorHAnsi"/>
          <w:sz w:val="20"/>
          <w:szCs w:val="20"/>
          <w:highlight w:val="white"/>
        </w:rPr>
        <w:t>voor een geschikte (h</w:t>
      </w:r>
      <w:r>
        <w:rPr>
          <w:rFonts w:asciiTheme="minorHAnsi" w:hAnsiTheme="minorHAnsi"/>
          <w:sz w:val="20"/>
          <w:szCs w:val="20"/>
          <w:highlight w:val="white"/>
        </w:rPr>
        <w:t xml:space="preserve">uur)woning gericht op de toekomst. </w:t>
      </w:r>
    </w:p>
    <w:p w:rsidR="00356997" w:rsidRDefault="00356997" w:rsidP="00356997">
      <w:pPr>
        <w:pStyle w:val="normal"/>
        <w:numPr>
          <w:ilvl w:val="0"/>
          <w:numId w:val="3"/>
        </w:numPr>
        <w:rPr>
          <w:rFonts w:asciiTheme="minorHAnsi" w:hAnsiTheme="minorHAnsi"/>
          <w:sz w:val="20"/>
          <w:szCs w:val="20"/>
          <w:highlight w:val="white"/>
        </w:rPr>
      </w:pPr>
      <w:r w:rsidRPr="00356997">
        <w:rPr>
          <w:rFonts w:asciiTheme="minorHAnsi" w:hAnsiTheme="minorHAnsi"/>
          <w:sz w:val="20"/>
          <w:szCs w:val="20"/>
          <w:highlight w:val="white"/>
        </w:rPr>
        <w:t>zij bij het on</w:t>
      </w:r>
      <w:r w:rsidR="00DE3B4A">
        <w:rPr>
          <w:rFonts w:asciiTheme="minorHAnsi" w:hAnsiTheme="minorHAnsi"/>
          <w:sz w:val="20"/>
          <w:szCs w:val="20"/>
          <w:highlight w:val="white"/>
        </w:rPr>
        <w:t>t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staan van ‘ouderdomsgebreken’, regelmatig te laat aangeven dat hun woning aangepast dient te worden, met tot gevolg dat zij lang moet wachten op deze </w:t>
      </w:r>
      <w:r>
        <w:rPr>
          <w:rFonts w:asciiTheme="minorHAnsi" w:hAnsiTheme="minorHAnsi"/>
          <w:sz w:val="20"/>
          <w:szCs w:val="20"/>
          <w:highlight w:val="white"/>
        </w:rPr>
        <w:t>aanpassing.</w:t>
      </w:r>
    </w:p>
    <w:p w:rsidR="00DE3B4A" w:rsidRDefault="00356997" w:rsidP="00356997">
      <w:pPr>
        <w:pStyle w:val="normal"/>
        <w:numPr>
          <w:ilvl w:val="0"/>
          <w:numId w:val="3"/>
        </w:numPr>
        <w:rPr>
          <w:rFonts w:asciiTheme="minorHAnsi" w:hAnsiTheme="minorHAnsi"/>
          <w:sz w:val="20"/>
          <w:szCs w:val="20"/>
          <w:highlight w:val="white"/>
        </w:rPr>
      </w:pPr>
      <w:r w:rsidRPr="00356997">
        <w:rPr>
          <w:rFonts w:asciiTheme="minorHAnsi" w:hAnsiTheme="minorHAnsi"/>
          <w:sz w:val="20"/>
          <w:szCs w:val="20"/>
          <w:highlight w:val="white"/>
        </w:rPr>
        <w:t xml:space="preserve">dat ouderen vaak digitaal niet vaardig genoeg zijn, </w:t>
      </w:r>
      <w:r>
        <w:rPr>
          <w:rFonts w:asciiTheme="minorHAnsi" w:hAnsiTheme="minorHAnsi"/>
          <w:sz w:val="20"/>
          <w:szCs w:val="20"/>
          <w:highlight w:val="white"/>
        </w:rPr>
        <w:t>zij daardoor niet op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de hoogte te </w:t>
      </w:r>
      <w:r>
        <w:rPr>
          <w:rFonts w:asciiTheme="minorHAnsi" w:hAnsiTheme="minorHAnsi"/>
          <w:sz w:val="20"/>
          <w:szCs w:val="20"/>
          <w:highlight w:val="white"/>
        </w:rPr>
        <w:t xml:space="preserve">kunnen </w:t>
      </w:r>
      <w:r w:rsidRPr="00356997">
        <w:rPr>
          <w:rFonts w:asciiTheme="minorHAnsi" w:hAnsiTheme="minorHAnsi"/>
          <w:sz w:val="20"/>
          <w:szCs w:val="20"/>
          <w:highlight w:val="white"/>
        </w:rPr>
        <w:t>blijven van de mogelijkheden.</w:t>
      </w:r>
    </w:p>
    <w:p w:rsidR="00356997" w:rsidRPr="003664C5" w:rsidRDefault="00BA5D69" w:rsidP="00356997">
      <w:pPr>
        <w:pStyle w:val="normal"/>
        <w:numPr>
          <w:ilvl w:val="0"/>
          <w:numId w:val="3"/>
        </w:numPr>
        <w:rPr>
          <w:sz w:val="20"/>
          <w:szCs w:val="20"/>
          <w:highlight w:val="white"/>
        </w:rPr>
      </w:pPr>
      <w:r w:rsidRPr="003664C5">
        <w:rPr>
          <w:sz w:val="20"/>
          <w:szCs w:val="20"/>
          <w:highlight w:val="white"/>
        </w:rPr>
        <w:t>dat in andere gemeenten zoals Gemeente Purmerend en Hollands Kroon een functie van ‘</w:t>
      </w:r>
      <w:proofErr w:type="spellStart"/>
      <w:r w:rsidRPr="003664C5">
        <w:rPr>
          <w:sz w:val="20"/>
          <w:szCs w:val="20"/>
          <w:highlight w:val="white"/>
        </w:rPr>
        <w:t>ouderen-woonadviseur</w:t>
      </w:r>
      <w:proofErr w:type="spellEnd"/>
      <w:r w:rsidRPr="003664C5">
        <w:rPr>
          <w:sz w:val="20"/>
          <w:szCs w:val="20"/>
          <w:highlight w:val="white"/>
        </w:rPr>
        <w:t>’, in het leven is geroepen.</w:t>
      </w:r>
      <w:r w:rsidR="003D4386" w:rsidRPr="003664C5">
        <w:rPr>
          <w:sz w:val="20"/>
          <w:szCs w:val="20"/>
          <w:highlight w:val="white"/>
        </w:rPr>
        <w:br/>
      </w: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van mening zijnde dat:</w:t>
      </w:r>
    </w:p>
    <w:p w:rsidR="00356997" w:rsidRPr="00356997" w:rsidRDefault="00BA5D69" w:rsidP="00356997">
      <w:pPr>
        <w:pStyle w:val="normal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i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n </w:t>
      </w:r>
      <w:r>
        <w:rPr>
          <w:rFonts w:asciiTheme="minorHAnsi" w:hAnsiTheme="minorHAnsi"/>
          <w:sz w:val="20"/>
          <w:szCs w:val="20"/>
          <w:highlight w:val="white"/>
        </w:rPr>
        <w:t xml:space="preserve">gemeente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Den Helder, onze oudere inwoners </w:t>
      </w:r>
      <w:r>
        <w:rPr>
          <w:rFonts w:asciiTheme="minorHAnsi" w:hAnsiTheme="minorHAnsi"/>
          <w:sz w:val="20"/>
          <w:szCs w:val="20"/>
          <w:highlight w:val="white"/>
        </w:rPr>
        <w:t>hulp bij levensbestendig wonen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goed kunnen gebruiken.</w:t>
      </w:r>
    </w:p>
    <w:p w:rsidR="00356997" w:rsidRPr="00356997" w:rsidRDefault="00BA5D69" w:rsidP="00356997">
      <w:pPr>
        <w:pStyle w:val="normal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m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et meer kennis en hulp van senioren adviseurs, </w:t>
      </w:r>
      <w:r>
        <w:rPr>
          <w:rFonts w:asciiTheme="minorHAnsi" w:hAnsiTheme="minorHAnsi"/>
          <w:sz w:val="20"/>
          <w:szCs w:val="20"/>
          <w:highlight w:val="white"/>
        </w:rPr>
        <w:t>problemen voorkomen kunnen worden</w:t>
      </w:r>
    </w:p>
    <w:p w:rsidR="00BA5D69" w:rsidRDefault="00BA5D69" w:rsidP="00356997">
      <w:pPr>
        <w:pStyle w:val="normal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b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ij acute situaties,</w:t>
      </w:r>
      <w:r>
        <w:rPr>
          <w:rFonts w:asciiTheme="minorHAnsi" w:hAnsiTheme="minorHAnsi"/>
          <w:sz w:val="20"/>
          <w:szCs w:val="20"/>
          <w:highlight w:val="white"/>
        </w:rPr>
        <w:t xml:space="preserve"> deze inwoners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 voelt zich gehoord</w:t>
      </w:r>
      <w:r>
        <w:rPr>
          <w:rFonts w:asciiTheme="minorHAnsi" w:hAnsiTheme="minorHAnsi"/>
          <w:sz w:val="20"/>
          <w:szCs w:val="20"/>
          <w:highlight w:val="white"/>
        </w:rPr>
        <w:t xml:space="preserve"> en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gesteund </w:t>
      </w:r>
      <w:r>
        <w:rPr>
          <w:rFonts w:asciiTheme="minorHAnsi" w:hAnsiTheme="minorHAnsi"/>
          <w:sz w:val="20"/>
          <w:szCs w:val="20"/>
          <w:highlight w:val="white"/>
        </w:rPr>
        <w:t>voelt.</w:t>
      </w:r>
    </w:p>
    <w:p w:rsidR="00356997" w:rsidRPr="00356997" w:rsidRDefault="00BA5D69" w:rsidP="00356997">
      <w:pPr>
        <w:pStyle w:val="normal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>
        <w:rPr>
          <w:rFonts w:asciiTheme="minorHAnsi" w:hAnsiTheme="minorHAnsi"/>
          <w:sz w:val="20"/>
          <w:szCs w:val="20"/>
          <w:highlight w:val="white"/>
        </w:rPr>
        <w:t>er met</w:t>
      </w:r>
      <w:r w:rsidRPr="00356997">
        <w:rPr>
          <w:rFonts w:asciiTheme="minorHAnsi" w:hAnsiTheme="minorHAnsi"/>
          <w:sz w:val="20"/>
          <w:szCs w:val="20"/>
          <w:highlight w:val="white"/>
        </w:rPr>
        <w:t xml:space="preserve"> diverse partijen</w:t>
      </w:r>
      <w:r>
        <w:rPr>
          <w:rFonts w:asciiTheme="minorHAnsi" w:hAnsiTheme="minorHAnsi"/>
          <w:sz w:val="20"/>
          <w:szCs w:val="20"/>
          <w:highlight w:val="white"/>
        </w:rPr>
        <w:t xml:space="preserve"> sneller naar een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 xml:space="preserve">oplossing gezocht </w:t>
      </w:r>
      <w:r>
        <w:rPr>
          <w:rFonts w:asciiTheme="minorHAnsi" w:hAnsiTheme="minorHAnsi"/>
          <w:sz w:val="20"/>
          <w:szCs w:val="20"/>
          <w:highlight w:val="white"/>
        </w:rPr>
        <w:t xml:space="preserve">kan </w:t>
      </w:r>
      <w:r w:rsidR="00356997" w:rsidRPr="00356997">
        <w:rPr>
          <w:rFonts w:asciiTheme="minorHAnsi" w:hAnsiTheme="minorHAnsi"/>
          <w:sz w:val="20"/>
          <w:szCs w:val="20"/>
          <w:highlight w:val="white"/>
        </w:rPr>
        <w:t>worden.</w:t>
      </w:r>
      <w:r>
        <w:rPr>
          <w:rFonts w:asciiTheme="minorHAnsi" w:hAnsiTheme="minorHAnsi"/>
          <w:sz w:val="20"/>
          <w:szCs w:val="20"/>
          <w:highlight w:val="white"/>
        </w:rPr>
        <w:br/>
      </w:r>
      <w:r>
        <w:rPr>
          <w:rFonts w:asciiTheme="minorHAnsi" w:hAnsiTheme="minorHAnsi"/>
          <w:sz w:val="20"/>
          <w:szCs w:val="20"/>
          <w:highlight w:val="white"/>
        </w:rPr>
        <w:br/>
      </w: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besluit het college van burgemeester en wethouders op te dragen:</w:t>
      </w:r>
    </w:p>
    <w:p w:rsidR="00356997" w:rsidRPr="00712142" w:rsidRDefault="00712142" w:rsidP="00356997">
      <w:pPr>
        <w:pStyle w:val="normal"/>
        <w:numPr>
          <w:ilvl w:val="0"/>
          <w:numId w:val="1"/>
        </w:numPr>
        <w:spacing w:after="0"/>
        <w:rPr>
          <w:rFonts w:asciiTheme="minorHAnsi" w:hAnsiTheme="minorHAnsi"/>
          <w:sz w:val="20"/>
          <w:szCs w:val="20"/>
          <w:highlight w:val="white"/>
        </w:rPr>
      </w:pPr>
      <w:r w:rsidRPr="00712142">
        <w:rPr>
          <w:rFonts w:asciiTheme="minorHAnsi" w:hAnsiTheme="minorHAnsi"/>
          <w:sz w:val="20"/>
          <w:szCs w:val="20"/>
          <w:highlight w:val="white"/>
        </w:rPr>
        <w:t xml:space="preserve">om senioren in Den Helder te kunnen ondersteunen, bij alles wat komt kijken op het gebied van </w:t>
      </w:r>
      <w:r>
        <w:rPr>
          <w:rFonts w:asciiTheme="minorHAnsi" w:hAnsiTheme="minorHAnsi"/>
          <w:sz w:val="20"/>
          <w:szCs w:val="20"/>
          <w:highlight w:val="white"/>
        </w:rPr>
        <w:t>levensbestendig wonen</w:t>
      </w:r>
      <w:r w:rsidRPr="00712142">
        <w:rPr>
          <w:rFonts w:asciiTheme="minorHAnsi" w:hAnsiTheme="minorHAnsi"/>
          <w:sz w:val="20"/>
          <w:szCs w:val="20"/>
          <w:highlight w:val="white"/>
        </w:rPr>
        <w:t xml:space="preserve">. </w:t>
      </w:r>
      <w:r w:rsidR="00356997" w:rsidRPr="00712142">
        <w:rPr>
          <w:rFonts w:asciiTheme="minorHAnsi" w:hAnsiTheme="minorHAnsi"/>
          <w:sz w:val="20"/>
          <w:szCs w:val="20"/>
          <w:highlight w:val="white"/>
        </w:rPr>
        <w:t xml:space="preserve">Een functie van </w:t>
      </w:r>
      <w:proofErr w:type="spellStart"/>
      <w:r w:rsidR="00356997" w:rsidRPr="00712142">
        <w:rPr>
          <w:rFonts w:asciiTheme="minorHAnsi" w:hAnsiTheme="minorHAnsi"/>
          <w:sz w:val="20"/>
          <w:szCs w:val="20"/>
          <w:highlight w:val="white"/>
        </w:rPr>
        <w:t>senioren-woonadviseur</w:t>
      </w:r>
      <w:proofErr w:type="spellEnd"/>
      <w:r w:rsidR="00356997" w:rsidRPr="00712142">
        <w:rPr>
          <w:rFonts w:asciiTheme="minorHAnsi" w:hAnsiTheme="minorHAnsi"/>
          <w:sz w:val="20"/>
          <w:szCs w:val="20"/>
          <w:highlight w:val="white"/>
        </w:rPr>
        <w:t xml:space="preserve"> in het leven te roepen, waarbij de samenwerking wordt </w:t>
      </w:r>
      <w:r>
        <w:rPr>
          <w:rFonts w:asciiTheme="minorHAnsi" w:hAnsiTheme="minorHAnsi"/>
          <w:sz w:val="20"/>
          <w:szCs w:val="20"/>
          <w:highlight w:val="white"/>
        </w:rPr>
        <w:t xml:space="preserve">tussen </w:t>
      </w:r>
      <w:proofErr w:type="spellStart"/>
      <w:r>
        <w:rPr>
          <w:rFonts w:asciiTheme="minorHAnsi" w:hAnsiTheme="minorHAnsi"/>
          <w:sz w:val="20"/>
          <w:szCs w:val="20"/>
          <w:highlight w:val="white"/>
        </w:rPr>
        <w:t>m</w:t>
      </w:r>
      <w:r w:rsidR="00356997" w:rsidRPr="00712142">
        <w:rPr>
          <w:rFonts w:asciiTheme="minorHAnsi" w:hAnsiTheme="minorHAnsi"/>
          <w:sz w:val="20"/>
          <w:szCs w:val="20"/>
          <w:highlight w:val="white"/>
        </w:rPr>
        <w:t>de</w:t>
      </w:r>
      <w:proofErr w:type="spellEnd"/>
      <w:r w:rsidR="00356997" w:rsidRPr="00712142">
        <w:rPr>
          <w:rFonts w:asciiTheme="minorHAnsi" w:hAnsiTheme="minorHAnsi"/>
          <w:sz w:val="20"/>
          <w:szCs w:val="20"/>
          <w:highlight w:val="white"/>
        </w:rPr>
        <w:t xml:space="preserve"> Gemeente Den Helder, Woningcorporaties in de Gemeente Den Helder, Zorginstellingen in de Gemeente Den Helder en alle</w:t>
      </w:r>
      <w:r>
        <w:rPr>
          <w:rFonts w:asciiTheme="minorHAnsi" w:hAnsiTheme="minorHAnsi"/>
          <w:sz w:val="20"/>
          <w:szCs w:val="20"/>
          <w:highlight w:val="white"/>
        </w:rPr>
        <w:t xml:space="preserve"> facetten die erbij komen kijken.</w:t>
      </w:r>
    </w:p>
    <w:p w:rsidR="00356997" w:rsidRPr="00356997" w:rsidRDefault="00356997" w:rsidP="00356997">
      <w:pPr>
        <w:pStyle w:val="normal"/>
        <w:ind w:left="720"/>
        <w:rPr>
          <w:rFonts w:asciiTheme="minorHAnsi" w:hAnsiTheme="minorHAnsi"/>
          <w:b/>
          <w:sz w:val="20"/>
          <w:szCs w:val="20"/>
          <w:highlight w:val="white"/>
        </w:rPr>
      </w:pPr>
    </w:p>
    <w:p w:rsidR="00356997" w:rsidRPr="00356997" w:rsidRDefault="00356997" w:rsidP="00356997">
      <w:pPr>
        <w:pStyle w:val="normal"/>
        <w:rPr>
          <w:rFonts w:asciiTheme="minorHAnsi" w:hAnsiTheme="minorHAnsi"/>
          <w:b/>
          <w:sz w:val="20"/>
          <w:szCs w:val="20"/>
          <w:highlight w:val="white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En gaat over tot de orde van de dag.</w:t>
      </w:r>
    </w:p>
    <w:p w:rsidR="00356997" w:rsidRPr="00356997" w:rsidRDefault="00356997" w:rsidP="00356997">
      <w:pPr>
        <w:pStyle w:val="normal"/>
        <w:rPr>
          <w:rFonts w:asciiTheme="minorHAnsi" w:hAnsiTheme="minorHAnsi"/>
          <w:sz w:val="20"/>
          <w:szCs w:val="20"/>
        </w:rPr>
      </w:pPr>
      <w:r w:rsidRPr="00356997">
        <w:rPr>
          <w:rFonts w:asciiTheme="minorHAnsi" w:hAnsiTheme="minorHAnsi"/>
          <w:b/>
          <w:sz w:val="20"/>
          <w:szCs w:val="20"/>
          <w:highlight w:val="white"/>
        </w:rPr>
        <w:t>Namens Behoorlijk Bestuur voor Den Helder &amp; Julianadorp</w:t>
      </w:r>
    </w:p>
    <w:p w:rsidR="00EC0D55" w:rsidRPr="00593B7D" w:rsidRDefault="003D4386">
      <w:pPr>
        <w:rPr>
          <w:sz w:val="20"/>
          <w:szCs w:val="20"/>
        </w:rPr>
      </w:pPr>
      <w:r w:rsidRPr="00593B7D">
        <w:rPr>
          <w:sz w:val="20"/>
          <w:szCs w:val="20"/>
        </w:rPr>
        <w:t>S Hamerslag</w:t>
      </w:r>
    </w:p>
    <w:sectPr w:rsidR="00EC0D55" w:rsidRPr="00593B7D" w:rsidSect="00E36F46">
      <w:pgSz w:w="11906" w:h="16838"/>
      <w:pgMar w:top="709" w:right="849" w:bottom="0" w:left="851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009"/>
    <w:multiLevelType w:val="multilevel"/>
    <w:tmpl w:val="28629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7C92CD8"/>
    <w:multiLevelType w:val="hybridMultilevel"/>
    <w:tmpl w:val="14D44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9027E"/>
    <w:multiLevelType w:val="multilevel"/>
    <w:tmpl w:val="AF5CF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56997"/>
    <w:rsid w:val="00077A69"/>
    <w:rsid w:val="000C4C52"/>
    <w:rsid w:val="00356997"/>
    <w:rsid w:val="003664C5"/>
    <w:rsid w:val="003A301E"/>
    <w:rsid w:val="003D4386"/>
    <w:rsid w:val="00593B7D"/>
    <w:rsid w:val="005D3BFB"/>
    <w:rsid w:val="00712142"/>
    <w:rsid w:val="00A453D6"/>
    <w:rsid w:val="00A67BBC"/>
    <w:rsid w:val="00B86C0C"/>
    <w:rsid w:val="00BA5D69"/>
    <w:rsid w:val="00DE3B4A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  <w:rsid w:val="00356997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7</cp:revision>
  <dcterms:created xsi:type="dcterms:W3CDTF">2021-03-02T13:26:00Z</dcterms:created>
  <dcterms:modified xsi:type="dcterms:W3CDTF">2021-03-02T13:47:00Z</dcterms:modified>
</cp:coreProperties>
</file>