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widowControl w:val="false"/>
        <w:spacing w:before="126" w:lineRule="auto" w:line="240"/>
        <w:rPr>
          <w:rFonts w:ascii="Calibri" w:cs="Calibri" w:eastAsia="Calibri" w:hAnsi="Calibri"/>
          <w:b/>
        </w:rPr>
      </w:pPr>
      <w:r>
        <w:rPr>
          <w:rFonts w:ascii="Calibri" w:cs="Calibri" w:eastAsia="Calibri" w:hAnsi="Calibri"/>
          <w:b/>
          <w:noProof/>
          <w:sz w:val="23"/>
          <w:szCs w:val="23"/>
          <w:lang w:val="nl-NL"/>
        </w:rPr>
        <w:drawing>
          <wp:anchor distT="0" distB="0" distL="0" distR="0" simplePos="false" relativeHeight="2" behindDoc="false" locked="false" layoutInCell="true" allowOverlap="true">
            <wp:simplePos x="0" y="0"/>
            <wp:positionH relativeFrom="column">
              <wp:posOffset>4780915</wp:posOffset>
            </wp:positionH>
            <wp:positionV relativeFrom="paragraph">
              <wp:posOffset>-407670</wp:posOffset>
            </wp:positionV>
            <wp:extent cx="1732915" cy="1743710"/>
            <wp:effectExtent l="19050" t="0" r="635" b="0"/>
            <wp:wrapNone/>
            <wp:docPr id="1026" name="image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2" cstate="print"/>
                    <a:srcRect l="0" t="0" r="0" b="0"/>
                    <a:stretch/>
                  </pic:blipFill>
                  <pic:spPr>
                    <a:xfrm rot="0">
                      <a:off x="0" y="0"/>
                      <a:ext cx="1732915" cy="1743710"/>
                    </a:xfrm>
                    <a:prstGeom prst="rect"/>
                    <a:ln cmpd="sng" cap="flat" w="9525">
                      <a:solidFill>
                        <a:srgbClr val="000000"/>
                      </a:solidFill>
                      <a:prstDash val="solid"/>
                      <a:round/>
                      <a:headEnd/>
                      <a:tailEnd/>
                    </a:ln>
                  </pic:spPr>
                </pic:pic>
              </a:graphicData>
            </a:graphic>
          </wp:anchor>
        </w:drawing>
      </w:r>
      <w:r>
        <w:rPr>
          <w:rFonts w:ascii="Calibri" w:cs="Calibri" w:eastAsia="Calibri" w:hAnsi="Calibri"/>
          <w:b/>
          <w:sz w:val="23"/>
          <w:szCs w:val="23"/>
        </w:rPr>
        <w:t xml:space="preserve">  </w:t>
      </w:r>
      <w:r>
        <w:rPr>
          <w:rFonts w:ascii="Calibri" w:cs="Calibri" w:eastAsia="Calibri" w:hAnsi="Calibri"/>
          <w:b/>
        </w:rPr>
        <w:t>Schriftelijke Vragen van</w:t>
      </w:r>
    </w:p>
    <w:p>
      <w:pPr>
        <w:pStyle w:val="style4097"/>
        <w:spacing w:before="2" w:after="200"/>
        <w:ind w:left="111"/>
        <w:rPr>
          <w:rFonts w:ascii="Calibri" w:cs="Calibri" w:eastAsia="Calibri" w:hAnsi="Calibri"/>
          <w:b/>
        </w:rPr>
      </w:pPr>
      <w:r>
        <w:rPr>
          <w:rFonts w:ascii="Calibri" w:cs="Calibri" w:eastAsia="Calibri" w:hAnsi="Calibri"/>
          <w:b/>
        </w:rPr>
        <w:t>BEHOORLIJK BESTUUR voor DEN HELDER &amp; JULIANADORP</w:t>
      </w:r>
    </w:p>
    <w:p>
      <w:pPr>
        <w:pStyle w:val="style62"/>
        <w:keepNext w:val="false"/>
        <w:keepLines w:val="false"/>
        <w:widowControl w:val="false"/>
        <w:spacing w:before="19" w:after="0" w:lineRule="auto" w:line="232"/>
        <w:ind w:left="111" w:right="3172"/>
        <w:rPr>
          <w:rFonts w:ascii="Calibri" w:cs="Calibri" w:eastAsia="Calibri" w:hAnsi="Calibri"/>
          <w:sz w:val="22"/>
          <w:szCs w:val="22"/>
        </w:rPr>
      </w:pPr>
      <w:r>
        <w:rPr>
          <w:rFonts w:ascii="Calibri" w:cs="Calibri" w:eastAsia="Calibri" w:hAnsi="Calibri"/>
          <w:sz w:val="22"/>
          <w:szCs w:val="22"/>
        </w:rPr>
        <w:t xml:space="preserve">Omtrent </w:t>
      </w:r>
      <w:r>
        <w:rPr>
          <w:rFonts w:ascii="Calibri" w:cs="Calibri" w:eastAsia="Calibri" w:hAnsi="Calibri"/>
          <w:sz w:val="22"/>
          <w:szCs w:val="22"/>
        </w:rPr>
        <w:t>C</w:t>
      </w:r>
      <w:r>
        <w:rPr>
          <w:rFonts w:ascii="Calibri" w:cs="Calibri" w:eastAsia="Calibri" w:hAnsi="Calibri"/>
          <w:sz w:val="22"/>
          <w:szCs w:val="22"/>
        </w:rPr>
        <w:t>offeeshops</w:t>
      </w:r>
      <w:r>
        <w:rPr>
          <w:rFonts w:ascii="Calibri" w:cs="Calibri" w:eastAsia="Calibri" w:hAnsi="Calibri"/>
          <w:color w:val="1b1d20"/>
          <w:sz w:val="22"/>
          <w:szCs w:val="22"/>
        </w:rPr>
        <w:t xml:space="preserve">, </w:t>
      </w:r>
      <w:r>
        <w:rPr>
          <w:rFonts w:ascii="Calibri" w:cs="Calibri" w:eastAsia="Calibri" w:hAnsi="Calibri"/>
          <w:sz w:val="22"/>
          <w:szCs w:val="22"/>
        </w:rPr>
        <w:t>conform art. 36 Reglement van Orde.</w:t>
      </w:r>
    </w:p>
    <w:p>
      <w:pPr>
        <w:pStyle w:val="style4097"/>
        <w:widowControl w:val="false"/>
        <w:spacing w:lineRule="auto" w:line="240"/>
        <w:rPr>
          <w:rFonts w:ascii="Calibri" w:cs="Calibri" w:eastAsia="Calibri" w:hAnsi="Calibri"/>
          <w:b/>
        </w:rPr>
      </w:pPr>
    </w:p>
    <w:p>
      <w:pPr>
        <w:pStyle w:val="style4097"/>
        <w:widowControl w:val="false"/>
        <w:spacing w:lineRule="auto" w:line="240"/>
        <w:ind w:left="4435"/>
        <w:rPr>
          <w:rFonts w:ascii="Calibri" w:cs="Calibri" w:eastAsia="Calibri" w:hAnsi="Calibri"/>
          <w:b/>
        </w:rPr>
      </w:pPr>
      <w:r>
        <w:rPr>
          <w:rFonts w:ascii="Calibri" w:cs="Calibri" w:eastAsia="Calibri" w:hAnsi="Calibri"/>
          <w:b/>
        </w:rPr>
        <w:t xml:space="preserve">Den Helder, </w:t>
      </w:r>
      <w:r>
        <w:rPr>
          <w:rFonts w:ascii="Calibri" w:cs="Calibri" w:eastAsia="Calibri" w:hAnsi="Calibri"/>
          <w:b/>
        </w:rPr>
        <w:t>23</w:t>
      </w:r>
      <w:r>
        <w:rPr>
          <w:rFonts w:ascii="Calibri" w:cs="Calibri" w:eastAsia="Calibri" w:hAnsi="Calibri"/>
          <w:b/>
        </w:rPr>
        <w:t xml:space="preserve"> </w:t>
      </w:r>
      <w:r>
        <w:rPr>
          <w:rFonts w:ascii="Calibri" w:cs="Calibri" w:eastAsia="Calibri" w:hAnsi="Calibri"/>
          <w:b/>
        </w:rPr>
        <w:t xml:space="preserve"> augustus</w:t>
      </w:r>
      <w:r>
        <w:rPr>
          <w:rFonts w:ascii="Calibri" w:cs="Calibri" w:eastAsia="Calibri" w:hAnsi="Calibri"/>
          <w:b/>
        </w:rPr>
        <w:t xml:space="preserve"> 2021</w:t>
      </w:r>
    </w:p>
    <w:p>
      <w:pPr>
        <w:pStyle w:val="style4097"/>
        <w:spacing w:after="200"/>
        <w:rPr>
          <w:rFonts w:ascii="Calibri" w:cs="Calibri" w:eastAsia="Calibri" w:hAnsi="Calibri"/>
          <w:highlight w:val="white"/>
        </w:rPr>
      </w:pPr>
    </w:p>
    <w:p>
      <w:pPr>
        <w:pStyle w:val="style4097"/>
        <w:spacing w:after="200"/>
        <w:rPr>
          <w:rFonts w:ascii="Calibri" w:cs="Calibri" w:eastAsia="Calibri" w:hAnsi="Calibri"/>
        </w:rPr>
      </w:pPr>
      <w:r>
        <w:rPr>
          <w:rFonts w:ascii="Calibri" w:cs="Calibri" w:eastAsia="Calibri" w:hAnsi="Calibri"/>
          <w:highlight w:val="white"/>
        </w:rPr>
        <w:t>Geachte College,</w:t>
      </w:r>
    </w:p>
    <w:p>
      <w:pPr>
        <w:pStyle w:val="style0"/>
        <w:spacing w:after="204"/>
        <w:textAlignment w:val="baseline"/>
        <w:rPr>
          <w:rFonts w:ascii="Calibri" w:hAnsi="Calibri"/>
        </w:rPr>
      </w:pPr>
      <w:r>
        <w:rPr>
          <w:rFonts w:ascii="Calibri" w:hAnsi="Calibri"/>
        </w:rPr>
        <w:t>Het is al geruime tijd erg</w:t>
      </w:r>
      <w:r>
        <w:rPr>
          <w:rFonts w:ascii="Calibri" w:hAnsi="Calibri"/>
        </w:rPr>
        <w:t xml:space="preserve"> stil rond</w:t>
      </w:r>
      <w:r>
        <w:rPr>
          <w:rFonts w:ascii="Calibri" w:hAnsi="Calibri"/>
        </w:rPr>
        <w:t xml:space="preserve">om het verplaatsen van de 3 coffeeshops, nu één van de drie van de ondernemers naar De Schooten is verhuisd vroegen wij ons af hoe het </w:t>
      </w:r>
      <w:r>
        <w:rPr>
          <w:rFonts w:ascii="Calibri" w:hAnsi="Calibri"/>
        </w:rPr>
        <w:t xml:space="preserve">er </w:t>
      </w:r>
      <w:r>
        <w:rPr>
          <w:rFonts w:ascii="Calibri" w:hAnsi="Calibri"/>
        </w:rPr>
        <w:t>met de twee overige Coffe</w:t>
      </w:r>
      <w:r>
        <w:rPr>
          <w:rFonts w:ascii="Calibri" w:hAnsi="Calibri"/>
        </w:rPr>
        <w:t>e</w:t>
      </w:r>
      <w:r>
        <w:rPr>
          <w:rFonts w:ascii="Calibri" w:hAnsi="Calibri"/>
        </w:rPr>
        <w:t>shops voor staat.</w:t>
      </w:r>
    </w:p>
    <w:p>
      <w:pPr>
        <w:pStyle w:val="style0"/>
        <w:spacing w:after="204"/>
        <w:textAlignment w:val="baseline"/>
        <w:rPr>
          <w:rFonts w:ascii="Calibri" w:hAnsi="Calibri"/>
        </w:rPr>
      </w:pPr>
      <w:r>
        <w:rPr>
          <w:rFonts w:ascii="Calibri" w:hAnsi="Calibri"/>
        </w:rPr>
        <w:t>Zoals beke</w:t>
      </w:r>
      <w:r>
        <w:rPr>
          <w:rFonts w:ascii="Calibri" w:hAnsi="Calibri"/>
        </w:rPr>
        <w:t>n</w:t>
      </w:r>
      <w:r>
        <w:rPr>
          <w:rFonts w:ascii="Calibri" w:hAnsi="Calibri"/>
        </w:rPr>
        <w:t xml:space="preserve">d  was het  Behoorlijk Bestuur die bijna 7 jaar geleden in september 2014 naar aanleiding van veel geluiden van overlast </w:t>
      </w:r>
      <w:r>
        <w:rPr>
          <w:rFonts w:ascii="Calibri" w:hAnsi="Calibri"/>
        </w:rPr>
        <w:t xml:space="preserve">aangedragen door </w:t>
      </w:r>
      <w:r>
        <w:rPr>
          <w:rFonts w:ascii="Calibri" w:hAnsi="Calibri"/>
        </w:rPr>
        <w:t xml:space="preserve">de </w:t>
      </w:r>
      <w:r>
        <w:rPr>
          <w:rFonts w:ascii="Calibri" w:hAnsi="Calibri"/>
        </w:rPr>
        <w:t>buurt</w:t>
      </w:r>
      <w:r>
        <w:rPr>
          <w:rFonts w:ascii="Calibri" w:hAnsi="Calibri"/>
        </w:rPr>
        <w:t>bewoners van de Koningstraat en omgeving</w:t>
      </w:r>
      <w:r>
        <w:rPr>
          <w:rFonts w:ascii="Calibri" w:hAnsi="Calibri"/>
        </w:rPr>
        <w:t>,</w:t>
      </w:r>
      <w:r>
        <w:rPr>
          <w:rFonts w:ascii="Calibri" w:hAnsi="Calibri"/>
        </w:rPr>
        <w:t xml:space="preserve"> die een motie indiende met een verzoek om een lee</w:t>
      </w:r>
      <w:r>
        <w:rPr>
          <w:rFonts w:ascii="Calibri" w:hAnsi="Calibri"/>
        </w:rPr>
        <w:t>fbaarheidsonderzoek te starten naar</w:t>
      </w:r>
      <w:r>
        <w:rPr>
          <w:rFonts w:ascii="Calibri" w:hAnsi="Calibri"/>
        </w:rPr>
        <w:t xml:space="preserve"> de oorzaak van deze overlast.</w:t>
      </w:r>
    </w:p>
    <w:p>
      <w:pPr>
        <w:pStyle w:val="style0"/>
        <w:spacing w:after="204"/>
        <w:textAlignment w:val="baseline"/>
        <w:rPr>
          <w:rFonts w:ascii="Calibri" w:hAnsi="Calibri"/>
        </w:rPr>
      </w:pPr>
      <w:r>
        <w:rPr>
          <w:rFonts w:ascii="Calibri" w:hAnsi="Calibri"/>
        </w:rPr>
        <w:t xml:space="preserve">In de rapportage daaruitvolgend kwamen enkele contateringen en </w:t>
      </w:r>
      <w:r>
        <w:rPr>
          <w:rFonts w:ascii="Calibri" w:hAnsi="Calibri"/>
        </w:rPr>
        <w:t>adviezen.</w:t>
      </w:r>
      <w:r>
        <w:rPr>
          <w:rFonts w:ascii="Calibri" w:hAnsi="Calibri"/>
        </w:rPr>
        <w:br/>
      </w:r>
      <w:r>
        <w:rPr>
          <w:rFonts w:ascii="Calibri" w:hAnsi="Calibri"/>
        </w:rPr>
        <w:t xml:space="preserve">Zo werd geconstateerd dat de cluster van 3 Coffeeshops bij elkaar een aanzuigende werking tot overlast gaf. Dit was terug te herleiden naar drie Coffeeshops dichtbij bij elkaar gelegen in </w:t>
      </w:r>
      <w:r>
        <w:rPr>
          <w:rFonts w:ascii="Calibri" w:hAnsi="Calibri"/>
        </w:rPr>
        <w:t xml:space="preserve">de Koningstraat toendertijd de </w:t>
      </w:r>
      <w:r>
        <w:rPr>
          <w:rFonts w:ascii="Calibri" w:hAnsi="Calibri"/>
        </w:rPr>
        <w:t xml:space="preserve">straat in het uitgaansgebied van ons centrum, met daaraan grenzend aan een woonwijk. </w:t>
      </w:r>
      <w:r>
        <w:rPr>
          <w:rFonts w:ascii="Calibri" w:hAnsi="Calibri"/>
        </w:rPr>
        <w:t>Advies</w:t>
      </w:r>
      <w:r>
        <w:rPr>
          <w:rFonts w:ascii="Calibri" w:hAnsi="Calibri"/>
        </w:rPr>
        <w:t xml:space="preserve"> uit het rapport</w:t>
      </w:r>
      <w:r>
        <w:rPr>
          <w:rFonts w:ascii="Calibri" w:hAnsi="Calibri"/>
        </w:rPr>
        <w:t xml:space="preserve"> was o.a deze 3 Coffeeshops elders en</w:t>
      </w:r>
      <w:r>
        <w:rPr>
          <w:rFonts w:ascii="Calibri" w:hAnsi="Calibri"/>
        </w:rPr>
        <w:t xml:space="preserve"> ver</w:t>
      </w:r>
      <w:r>
        <w:rPr>
          <w:rFonts w:ascii="Calibri" w:hAnsi="Calibri"/>
        </w:rPr>
        <w:t xml:space="preserve"> van elkaar vandaan </w:t>
      </w:r>
      <w:r>
        <w:rPr>
          <w:rFonts w:ascii="Calibri" w:hAnsi="Calibri"/>
        </w:rPr>
        <w:t>te huis</w:t>
      </w:r>
      <w:r>
        <w:rPr>
          <w:rFonts w:ascii="Calibri" w:hAnsi="Calibri"/>
        </w:rPr>
        <w:t>huisvesten</w:t>
      </w:r>
      <w:r>
        <w:rPr>
          <w:rFonts w:ascii="Calibri" w:hAnsi="Calibri"/>
        </w:rPr>
        <w:t xml:space="preserve">, tevens </w:t>
      </w:r>
      <w:r>
        <w:rPr>
          <w:rFonts w:ascii="Calibri" w:hAnsi="Calibri"/>
        </w:rPr>
        <w:t>werden</w:t>
      </w:r>
      <w:r>
        <w:rPr>
          <w:rFonts w:ascii="Calibri" w:hAnsi="Calibri"/>
        </w:rPr>
        <w:t xml:space="preserve"> daar enkele criteria aan verbonden.</w:t>
      </w:r>
    </w:p>
    <w:p>
      <w:pPr>
        <w:pStyle w:val="style0"/>
        <w:spacing w:after="204"/>
        <w:textAlignment w:val="baseline"/>
        <w:rPr>
          <w:rFonts w:ascii="Calibri" w:hAnsi="Calibri"/>
        </w:rPr>
      </w:pPr>
      <w:r>
        <w:rPr>
          <w:rFonts w:ascii="Calibri" w:hAnsi="Calibri"/>
        </w:rPr>
        <w:t xml:space="preserve">Hierna heeft onze partij zich volop </w:t>
      </w:r>
      <w:r>
        <w:rPr>
          <w:rFonts w:ascii="Calibri" w:hAnsi="Calibri"/>
        </w:rPr>
        <w:t>é</w:t>
      </w:r>
      <w:r>
        <w:rPr>
          <w:rFonts w:ascii="Calibri" w:hAnsi="Calibri"/>
        </w:rPr>
        <w:t xml:space="preserve">n </w:t>
      </w:r>
      <w:r>
        <w:rPr>
          <w:rFonts w:ascii="Calibri" w:hAnsi="Calibri"/>
        </w:rPr>
        <w:t>met succes ingezet om de plaatsing</w:t>
      </w:r>
      <w:r>
        <w:rPr>
          <w:rFonts w:ascii="Calibri" w:hAnsi="Calibri"/>
        </w:rPr>
        <w:t>/huisvesting</w:t>
      </w:r>
      <w:r>
        <w:rPr>
          <w:rFonts w:ascii="Calibri" w:hAnsi="Calibri"/>
        </w:rPr>
        <w:t xml:space="preserve"> van één van de Coffeeshops naar de Zuidstraat te voorkomen.</w:t>
      </w:r>
    </w:p>
    <w:p>
      <w:pPr>
        <w:pStyle w:val="style0"/>
        <w:spacing w:after="204"/>
        <w:textAlignment w:val="baseline"/>
        <w:rPr>
          <w:rFonts w:ascii="Calibri" w:hAnsi="Calibri"/>
        </w:rPr>
      </w:pPr>
      <w:r>
        <w:rPr>
          <w:rFonts w:ascii="Calibri" w:hAnsi="Calibri"/>
        </w:rPr>
        <w:t>Wij hebben mbt de twee overgebleven Coffeeshops  de volgende vragen.</w:t>
      </w:r>
    </w:p>
    <w:p>
      <w:pPr>
        <w:pStyle w:val="style179"/>
        <w:numPr>
          <w:ilvl w:val="0"/>
          <w:numId w:val="1"/>
        </w:numPr>
        <w:spacing w:after="204"/>
        <w:textAlignment w:val="baseline"/>
        <w:rPr>
          <w:rFonts w:ascii="Calibri" w:hAnsi="Calibri"/>
        </w:rPr>
      </w:pPr>
      <w:r>
        <w:rPr>
          <w:rFonts w:ascii="Calibri" w:hAnsi="Calibri"/>
        </w:rPr>
        <w:t>Kan u ons een actuele status geven over de</w:t>
      </w:r>
      <w:r>
        <w:rPr>
          <w:rFonts w:ascii="Calibri" w:hAnsi="Calibri"/>
        </w:rPr>
        <w:t xml:space="preserve"> stand van zaken rondom de verp</w:t>
      </w:r>
      <w:r>
        <w:rPr>
          <w:rFonts w:ascii="Calibri" w:hAnsi="Calibri"/>
        </w:rPr>
        <w:t>laatsing van de twee Coffeeshops?</w:t>
      </w:r>
      <w:r>
        <w:rPr>
          <w:rFonts w:ascii="Calibri" w:hAnsi="Calibri"/>
        </w:rPr>
        <w:br/>
      </w:r>
      <w:r>
        <w:rPr>
          <w:rFonts w:ascii="Calibri" w:hAnsi="Calibri"/>
        </w:rPr>
        <w:t>&gt; is er zicht op verplaatsing, wanneer en waarnaar toe?</w:t>
      </w:r>
      <w:r>
        <w:rPr>
          <w:rFonts w:ascii="Calibri" w:hAnsi="Calibri"/>
        </w:rPr>
        <w:br/>
      </w:r>
      <w:r>
        <w:rPr>
          <w:rFonts w:ascii="Calibri" w:hAnsi="Calibri"/>
        </w:rPr>
        <w:t>&gt;hoever staan mogelijke onderhandelingen?</w:t>
      </w:r>
    </w:p>
    <w:p>
      <w:pPr>
        <w:pStyle w:val="style179"/>
        <w:spacing w:after="204"/>
        <w:textAlignment w:val="baseline"/>
        <w:rPr>
          <w:rFonts w:ascii="Calibri" w:hAnsi="Calibri"/>
        </w:rPr>
      </w:pPr>
      <w:r>
        <w:rPr>
          <w:rFonts w:ascii="Calibri" w:hAnsi="Calibri"/>
        </w:rPr>
        <w:t>&gt;zijn er toezeggingen gedaan?</w:t>
      </w:r>
      <w:r>
        <w:rPr>
          <w:rFonts w:ascii="Calibri" w:hAnsi="Calibri"/>
        </w:rPr>
        <w:br/>
      </w:r>
      <w:r>
        <w:rPr>
          <w:rFonts w:ascii="Calibri" w:hAnsi="Calibri"/>
        </w:rPr>
        <w:t>&gt;Zo ja welke?</w:t>
      </w:r>
    </w:p>
    <w:p>
      <w:pPr>
        <w:pStyle w:val="style179"/>
        <w:numPr>
          <w:ilvl w:val="0"/>
          <w:numId w:val="1"/>
        </w:numPr>
        <w:spacing w:after="204"/>
        <w:textAlignment w:val="baseline"/>
        <w:rPr>
          <w:rFonts w:ascii="Calibri" w:hAnsi="Calibri"/>
        </w:rPr>
      </w:pPr>
      <w:r>
        <w:rPr>
          <w:rFonts w:ascii="Calibri" w:hAnsi="Calibri"/>
        </w:rPr>
        <w:t xml:space="preserve">Bent u </w:t>
      </w:r>
      <w:r>
        <w:rPr>
          <w:rFonts w:ascii="Calibri" w:hAnsi="Calibri"/>
          <w:lang w:val="en-US"/>
        </w:rPr>
        <w:t xml:space="preserve">bereid </w:t>
      </w:r>
      <w:r>
        <w:rPr>
          <w:rFonts w:ascii="Calibri" w:hAnsi="Calibri"/>
        </w:rPr>
        <w:t xml:space="preserve">zich aan de afspraak te houden en  onderstaande afgesproken 5 criteria te blijven hanteren. </w:t>
      </w:r>
      <w:r>
        <w:rPr>
          <w:rFonts w:ascii="Calibri" w:hAnsi="Calibri"/>
        </w:rPr>
        <w:br/>
      </w:r>
      <w:r>
        <w:rPr>
          <w:rFonts w:ascii="Calibri" w:hAnsi="Calibri"/>
        </w:rPr>
        <w:t>Zo nee, waarom niet?</w:t>
      </w:r>
    </w:p>
    <w:p>
      <w:pPr>
        <w:pStyle w:val="style0"/>
        <w:shd w:val="clear" w:color="auto" w:fill="ffffff"/>
        <w:spacing w:lineRule="auto" w:line="240"/>
        <w:textAlignment w:val="baseline"/>
        <w:outlineLvl w:val="0"/>
        <w:rPr>
          <w:rFonts w:ascii="Calibri" w:cs="Times New Roman" w:eastAsia="Times New Roman" w:hAnsi="Calibri"/>
          <w:b/>
          <w:bCs/>
          <w:kern w:val="36"/>
        </w:rPr>
      </w:pPr>
      <w:r>
        <w:rPr>
          <w:rFonts w:ascii="Calibri" w:cs="Times New Roman" w:eastAsia="Times New Roman" w:hAnsi="Calibri"/>
          <w:b/>
          <w:bCs/>
          <w:kern w:val="36"/>
        </w:rPr>
        <w:t>Criteria</w:t>
      </w:r>
      <w:r>
        <w:rPr>
          <w:rFonts w:ascii="Calibri" w:cs="Times New Roman" w:eastAsia="Times New Roman" w:hAnsi="Calibri"/>
          <w:b/>
          <w:bCs/>
          <w:kern w:val="36"/>
        </w:rPr>
        <w:br/>
      </w:r>
      <w:r>
        <w:rPr>
          <w:rFonts w:ascii="Calibri" w:cs="Times New Roman" w:eastAsia="Times New Roman" w:hAnsi="Calibri"/>
          <w:b/>
          <w:bCs/>
          <w:kern w:val="36"/>
        </w:rPr>
        <w:t>Herplaatsing Coffeeshops</w:t>
      </w:r>
    </w:p>
    <w:p>
      <w:pPr>
        <w:pStyle w:val="style94"/>
        <w:numPr>
          <w:ilvl w:val="0"/>
          <w:numId w:val="11"/>
        </w:numPr>
        <w:spacing w:before="0" w:beforeAutospacing="false" w:after="204" w:afterAutospacing="false"/>
        <w:ind w:left="490"/>
        <w:textAlignment w:val="baseline"/>
        <w:rPr>
          <w:rFonts w:ascii="Calibri" w:hAnsi="Calibri"/>
          <w:sz w:val="22"/>
          <w:szCs w:val="22"/>
        </w:rPr>
      </w:pPr>
      <w:r>
        <w:rPr>
          <w:rFonts w:ascii="Calibri" w:hAnsi="Calibri"/>
          <w:sz w:val="22"/>
          <w:szCs w:val="22"/>
        </w:rPr>
        <w:t>Geen scholen of jeugdvoorzieningen in een straal van 350 meter</w:t>
      </w:r>
    </w:p>
    <w:p>
      <w:pPr>
        <w:pStyle w:val="style94"/>
        <w:numPr>
          <w:ilvl w:val="0"/>
          <w:numId w:val="11"/>
        </w:numPr>
        <w:spacing w:before="0" w:beforeAutospacing="false" w:after="204" w:afterAutospacing="false"/>
        <w:ind w:left="490"/>
        <w:textAlignment w:val="baseline"/>
        <w:rPr>
          <w:rFonts w:ascii="Calibri" w:hAnsi="Calibri"/>
          <w:sz w:val="22"/>
          <w:szCs w:val="22"/>
        </w:rPr>
      </w:pPr>
      <w:r>
        <w:rPr>
          <w:rFonts w:ascii="Calibri" w:hAnsi="Calibri"/>
          <w:sz w:val="22"/>
          <w:szCs w:val="22"/>
        </w:rPr>
        <w:t> Aanwezigheid sociale controle</w:t>
      </w:r>
    </w:p>
    <w:p>
      <w:pPr>
        <w:pStyle w:val="style94"/>
        <w:numPr>
          <w:ilvl w:val="0"/>
          <w:numId w:val="11"/>
        </w:numPr>
        <w:spacing w:before="0" w:beforeAutospacing="false" w:after="204" w:afterAutospacing="false"/>
        <w:ind w:left="490"/>
        <w:textAlignment w:val="baseline"/>
        <w:rPr>
          <w:rFonts w:ascii="Calibri" w:hAnsi="Calibri"/>
          <w:sz w:val="22"/>
          <w:szCs w:val="22"/>
        </w:rPr>
      </w:pPr>
      <w:r>
        <w:rPr>
          <w:rFonts w:ascii="Calibri" w:hAnsi="Calibri"/>
          <w:sz w:val="22"/>
          <w:szCs w:val="22"/>
        </w:rPr>
        <w:t>Niet in de buurt van cafés</w:t>
      </w:r>
    </w:p>
    <w:p>
      <w:pPr>
        <w:pStyle w:val="style94"/>
        <w:numPr>
          <w:ilvl w:val="0"/>
          <w:numId w:val="11"/>
        </w:numPr>
        <w:spacing w:before="0" w:beforeAutospacing="false" w:after="204" w:afterAutospacing="false"/>
        <w:ind w:left="490"/>
        <w:textAlignment w:val="baseline"/>
        <w:rPr>
          <w:rFonts w:ascii="Calibri" w:hAnsi="Calibri"/>
          <w:sz w:val="22"/>
          <w:szCs w:val="22"/>
        </w:rPr>
      </w:pPr>
      <w:r>
        <w:rPr>
          <w:rFonts w:ascii="Calibri" w:hAnsi="Calibri"/>
          <w:sz w:val="22"/>
          <w:szCs w:val="22"/>
        </w:rPr>
        <w:t>Niet in kwetsbare gebieden, buurten en plekken</w:t>
      </w:r>
    </w:p>
    <w:p>
      <w:pPr>
        <w:pStyle w:val="style94"/>
        <w:numPr>
          <w:ilvl w:val="0"/>
          <w:numId w:val="11"/>
        </w:numPr>
        <w:spacing w:before="0" w:beforeAutospacing="false" w:after="204" w:afterAutospacing="false"/>
        <w:ind w:left="490"/>
        <w:textAlignment w:val="baseline"/>
        <w:rPr>
          <w:rFonts w:ascii="Calibri" w:hAnsi="Calibri"/>
          <w:sz w:val="22"/>
          <w:szCs w:val="22"/>
        </w:rPr>
      </w:pPr>
      <w:r>
        <w:rPr>
          <w:rFonts w:ascii="Calibri" w:hAnsi="Calibri"/>
          <w:sz w:val="22"/>
          <w:szCs w:val="22"/>
        </w:rPr>
        <w:t>Niet in (woon)gebieden die ruimtelijk / fysiek gevoelig zijn voor coffeeshop gerelateerde overlastrisico’s</w:t>
      </w:r>
    </w:p>
    <w:p>
      <w:pPr>
        <w:pStyle w:val="style4097"/>
        <w:spacing w:after="200"/>
        <w:rPr>
          <w:rFonts w:ascii="Calibri" w:cs="Calibri" w:eastAsia="Calibri" w:hAnsi="Calibri"/>
        </w:rPr>
      </w:pPr>
    </w:p>
    <w:p>
      <w:pPr>
        <w:pStyle w:val="style4097"/>
        <w:spacing w:after="200"/>
        <w:rPr>
          <w:rFonts w:ascii="Calibri" w:cs="Calibri" w:eastAsia="Calibri" w:hAnsi="Calibri"/>
        </w:rPr>
      </w:pPr>
    </w:p>
    <w:p>
      <w:pPr>
        <w:pStyle w:val="style4097"/>
        <w:spacing w:after="200"/>
        <w:rPr>
          <w:rFonts w:ascii="Calibri" w:cs="Calibri" w:eastAsia="Calibri" w:hAnsi="Calibri"/>
        </w:rPr>
      </w:pPr>
    </w:p>
    <w:p>
      <w:pPr>
        <w:pStyle w:val="style4097"/>
        <w:spacing w:lineRule="auto" w:line="240"/>
        <w:rPr>
          <w:rFonts w:ascii="Calibri" w:cs="Calibri" w:eastAsia="Calibri" w:hAnsi="Calibri"/>
        </w:rPr>
      </w:pPr>
    </w:p>
    <w:p>
      <w:pPr>
        <w:pStyle w:val="style4097"/>
        <w:spacing w:after="200"/>
        <w:rPr>
          <w:rFonts w:ascii="Calibri" w:cs="Calibri" w:eastAsia="Calibri" w:hAnsi="Calibri"/>
        </w:rPr>
      </w:pPr>
      <w:r>
        <w:rPr>
          <w:rFonts w:ascii="Calibri" w:cs="Calibri" w:eastAsia="Calibri" w:hAnsi="Calibri"/>
        </w:rPr>
        <w:t>Namens de fractie van Behoorlijk Bestuur voor Den Helder &amp; Julianadorp,</w:t>
      </w:r>
    </w:p>
    <w:p>
      <w:pPr>
        <w:pStyle w:val="style4097"/>
        <w:spacing w:after="200"/>
        <w:rPr>
          <w:rFonts w:ascii="Calibri" w:cs="Calibri" w:eastAsia="Calibri" w:hAnsi="Calibri"/>
        </w:rPr>
      </w:pPr>
      <w:r>
        <w:rPr>
          <w:rFonts w:ascii="Calibri" w:cs="Calibri" w:eastAsia="Calibri" w:hAnsi="Calibri"/>
        </w:rPr>
        <w:t>Sylvia Hamerslag</w:t>
      </w:r>
    </w:p>
    <w:p>
      <w:pPr>
        <w:pStyle w:val="style4097"/>
        <w:spacing w:after="200"/>
        <w:rPr>
          <w:rFonts w:ascii="Calibri" w:cs="Calibri" w:eastAsia="Calibri" w:hAnsi="Calibri"/>
        </w:rPr>
      </w:pPr>
    </w:p>
    <w:p>
      <w:pPr>
        <w:pStyle w:val="style4097"/>
        <w:spacing w:after="200"/>
        <w:rPr>
          <w:rFonts w:ascii="Calibri" w:cs="Calibri" w:eastAsia="Calibri" w:hAnsi="Calibri"/>
        </w:rPr>
      </w:pPr>
    </w:p>
    <w:p>
      <w:pPr>
        <w:pStyle w:val="style0"/>
        <w:rPr>
          <w:sz w:val="18"/>
          <w:szCs w:val="18"/>
        </w:rPr>
      </w:pPr>
      <w:r>
        <w:rPr>
          <w:b/>
          <w:bCs/>
          <w:sz w:val="18"/>
          <w:szCs w:val="18"/>
        </w:rPr>
        <w:t>Bijsluiter</w:t>
      </w:r>
      <w:r>
        <w:rPr>
          <w:sz w:val="18"/>
          <w:szCs w:val="18"/>
        </w:rPr>
        <w:br/>
      </w:r>
      <w:r>
        <w:rPr>
          <w:sz w:val="18"/>
          <w:szCs w:val="18"/>
        </w:rP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pPr>
        <w:pStyle w:val="style0"/>
        <w:rPr>
          <w:sz w:val="18"/>
          <w:szCs w:val="18"/>
        </w:rPr>
      </w:pPr>
      <w:r>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pPr>
        <w:pStyle w:val="style0"/>
        <w:rPr>
          <w:sz w:val="18"/>
          <w:szCs w:val="18"/>
        </w:rPr>
      </w:pPr>
      <w:r>
        <w:rPr>
          <w:sz w:val="18"/>
          <w:szCs w:val="18"/>
        </w:rPr>
        <w:t xml:space="preserve">Wij verwijzen dan ook graag naar de citaten uit de </w:t>
      </w:r>
      <w:r>
        <w:rPr>
          <w:b/>
          <w:sz w:val="18"/>
          <w:szCs w:val="18"/>
        </w:rPr>
        <w:t>nota passieve en actieve informatieplicht</w:t>
      </w:r>
      <w:r>
        <w:rPr>
          <w:sz w:val="18"/>
          <w:szCs w:val="18"/>
        </w:rPr>
        <w:t>.</w:t>
      </w:r>
      <w:r>
        <w:rPr>
          <w:sz w:val="18"/>
          <w:szCs w:val="18"/>
        </w:rPr>
        <w:br/>
      </w:r>
      <w:r>
        <w:rPr>
          <w:sz w:val="18"/>
          <w:szCs w:val="18"/>
        </w:rPr>
        <w:br/>
      </w:r>
      <w:r>
        <w:rPr>
          <w:sz w:val="18"/>
          <w:szCs w:val="18"/>
        </w:rPr>
        <w:t xml:space="preserve"> Daarbij verwijzen wij u naar onderstaand citaat uit de nota op blz. 7:</w:t>
      </w:r>
    </w:p>
    <w:p>
      <w:pPr>
        <w:pStyle w:val="style0"/>
        <w:ind w:left="708"/>
        <w:rPr>
          <w:i/>
          <w:iCs/>
          <w:sz w:val="18"/>
          <w:szCs w:val="18"/>
        </w:rPr>
      </w:pPr>
      <w:r>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pPr>
        <w:pStyle w:val="style0"/>
        <w:ind w:left="708"/>
        <w:rPr>
          <w:i/>
          <w:iCs/>
          <w:sz w:val="18"/>
          <w:szCs w:val="18"/>
        </w:rPr>
      </w:pPr>
    </w:p>
    <w:p>
      <w:pPr>
        <w:pStyle w:val="style0"/>
        <w:rPr>
          <w:sz w:val="18"/>
          <w:szCs w:val="18"/>
        </w:rPr>
      </w:pPr>
      <w:r>
        <w:rPr>
          <w:sz w:val="18"/>
          <w:szCs w:val="18"/>
        </w:rPr>
        <w:t>Tevens verwijzen wij ook graag naar pagina 10 van de nota:</w:t>
      </w:r>
    </w:p>
    <w:p>
      <w:pPr>
        <w:pStyle w:val="style0"/>
        <w:autoSpaceDE w:val="false"/>
        <w:autoSpaceDN w:val="false"/>
        <w:adjustRightInd w:val="false"/>
        <w:ind w:firstLine="708"/>
        <w:rPr>
          <w:rFonts w:cs="Cambria"/>
          <w:b/>
          <w:bCs/>
          <w:i/>
          <w:iCs/>
          <w:color w:val="000000"/>
          <w:sz w:val="18"/>
          <w:szCs w:val="18"/>
        </w:rPr>
      </w:pPr>
      <w:r>
        <w:rPr>
          <w:rFonts w:cs="Cambria"/>
          <w:b/>
          <w:bCs/>
          <w:i/>
          <w:iCs/>
          <w:color w:val="000000"/>
          <w:sz w:val="18"/>
          <w:szCs w:val="18"/>
        </w:rPr>
        <w:t xml:space="preserve">Passieve informatieplicht </w:t>
      </w:r>
    </w:p>
    <w:p>
      <w:pPr>
        <w:pStyle w:val="style0"/>
        <w:ind w:left="708"/>
        <w:rPr>
          <w:rFonts w:cs="Cambria"/>
          <w:i/>
          <w:iCs/>
          <w:sz w:val="18"/>
          <w:szCs w:val="18"/>
        </w:rPr>
      </w:pPr>
      <w:r>
        <w:rPr>
          <w:rFonts w:cs="Cambria"/>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pPr>
        <w:pStyle w:val="style4099"/>
        <w:numPr>
          <w:ilvl w:val="0"/>
          <w:numId w:val="10"/>
        </w:numPr>
        <w:rPr>
          <w:rFonts w:ascii="Cambria" w:cs="Cambria" w:hAnsi="Cambria"/>
          <w:i/>
          <w:iCs/>
          <w:sz w:val="18"/>
          <w:szCs w:val="18"/>
        </w:rPr>
      </w:pPr>
      <w:r>
        <w:rPr>
          <w:rFonts w:ascii="Cambria" w:cs="Cambria" w:hAnsi="Cambria"/>
          <w:i/>
          <w:iCs/>
          <w:sz w:val="18"/>
          <w:szCs w:val="18"/>
        </w:rPr>
        <w:t xml:space="preserve">Inlichtingen als bedoeld in artikel 169 lid 4 van de Gemeentewet. Dit zijn inlichtingen over: </w:t>
      </w:r>
    </w:p>
    <w:p>
      <w:pPr>
        <w:pStyle w:val="style4099"/>
        <w:numPr>
          <w:ilvl w:val="1"/>
          <w:numId w:val="9"/>
        </w:numPr>
        <w:ind w:left="1440" w:hanging="360"/>
        <w:rPr>
          <w:rFonts w:ascii="Cambria" w:cs="Cambria" w:hAnsi="Cambria"/>
          <w:i/>
          <w:iCs/>
          <w:sz w:val="18"/>
          <w:szCs w:val="18"/>
        </w:rPr>
      </w:pPr>
      <w:r>
        <w:rPr>
          <w:rFonts w:ascii="Cambria" w:cs="Cambria" w:hAnsi="Cambria"/>
          <w:i/>
          <w:iCs/>
          <w:sz w:val="18"/>
          <w:szCs w:val="18"/>
        </w:rPr>
        <w:t xml:space="preserve">- privaatrechtelijke rechtshandelingen; </w:t>
      </w:r>
    </w:p>
    <w:p>
      <w:pPr>
        <w:pStyle w:val="style4099"/>
        <w:numPr>
          <w:ilvl w:val="1"/>
          <w:numId w:val="9"/>
        </w:numPr>
        <w:ind w:left="1440" w:hanging="360"/>
        <w:rPr>
          <w:rFonts w:ascii="Cambria" w:cs="Cambria" w:hAnsi="Cambria"/>
          <w:i/>
          <w:iCs/>
          <w:sz w:val="18"/>
          <w:szCs w:val="18"/>
        </w:rPr>
      </w:pPr>
      <w:r>
        <w:rPr>
          <w:rFonts w:ascii="Cambria" w:cs="Cambria" w:hAnsi="Cambria"/>
          <w:i/>
          <w:iCs/>
          <w:sz w:val="18"/>
          <w:szCs w:val="18"/>
        </w:rPr>
        <w:t xml:space="preserve">- rechtsgedingen; </w:t>
      </w:r>
    </w:p>
    <w:p>
      <w:pPr>
        <w:pStyle w:val="style4099"/>
        <w:numPr>
          <w:ilvl w:val="1"/>
          <w:numId w:val="9"/>
        </w:numPr>
        <w:ind w:left="1440" w:hanging="360"/>
        <w:rPr>
          <w:rFonts w:ascii="Cambria" w:cs="Cambria" w:hAnsi="Cambria"/>
          <w:i/>
          <w:iCs/>
          <w:sz w:val="18"/>
          <w:szCs w:val="18"/>
        </w:rPr>
      </w:pPr>
      <w:r>
        <w:rPr>
          <w:rFonts w:ascii="Cambria" w:cs="Cambria" w:hAnsi="Cambria"/>
          <w:i/>
          <w:iCs/>
          <w:sz w:val="18"/>
          <w:szCs w:val="18"/>
        </w:rPr>
        <w:t xml:space="preserve">- bezwaarprocedures of administratieve beroepsprocedures of handelingen ter voorbereiding daarop; </w:t>
      </w:r>
    </w:p>
    <w:p>
      <w:pPr>
        <w:pStyle w:val="style4099"/>
        <w:numPr>
          <w:ilvl w:val="1"/>
          <w:numId w:val="9"/>
        </w:numPr>
        <w:ind w:left="1440" w:hanging="360"/>
        <w:rPr>
          <w:rFonts w:ascii="Cambria" w:cs="Cambria" w:hAnsi="Cambria"/>
          <w:i/>
          <w:iCs/>
          <w:sz w:val="18"/>
          <w:szCs w:val="18"/>
        </w:rPr>
      </w:pPr>
      <w:r>
        <w:rPr>
          <w:rFonts w:ascii="Cambria" w:cs="Cambria" w:hAnsi="Cambria"/>
          <w:i/>
          <w:iCs/>
          <w:sz w:val="18"/>
          <w:szCs w:val="18"/>
        </w:rPr>
        <w:t xml:space="preserve">- voorbereiding van civiele verdediging; </w:t>
      </w:r>
    </w:p>
    <w:p>
      <w:pPr>
        <w:pStyle w:val="style4099"/>
        <w:numPr>
          <w:ilvl w:val="1"/>
          <w:numId w:val="9"/>
        </w:numPr>
        <w:ind w:left="1440" w:hanging="360"/>
        <w:rPr>
          <w:rFonts w:ascii="Cambria" w:cs="Cambria" w:hAnsi="Cambria"/>
          <w:i/>
          <w:iCs/>
          <w:sz w:val="18"/>
          <w:szCs w:val="18"/>
        </w:rPr>
      </w:pPr>
      <w:r>
        <w:rPr>
          <w:rFonts w:ascii="Cambria" w:cs="Cambria" w:hAnsi="Cambria"/>
          <w:i/>
          <w:iCs/>
          <w:sz w:val="18"/>
          <w:szCs w:val="18"/>
        </w:rPr>
        <w:t xml:space="preserve">- instellen, afschaffen of veranderen van jaarmarkten of gewone marktdagen. </w:t>
      </w:r>
    </w:p>
    <w:p>
      <w:pPr>
        <w:pStyle w:val="style4099"/>
        <w:ind w:left="1080"/>
        <w:rPr>
          <w:rFonts w:ascii="Cambria" w:cs="Cambria" w:hAnsi="Cambria"/>
          <w:i/>
          <w:iCs/>
          <w:sz w:val="18"/>
          <w:szCs w:val="18"/>
        </w:rPr>
      </w:pPr>
      <w:r>
        <w:rPr>
          <w:rFonts w:ascii="Cambria" w:cs="Cambria" w:hAnsi="Cambria"/>
          <w:i/>
          <w:iCs/>
          <w:sz w:val="18"/>
          <w:szCs w:val="18"/>
        </w:rPr>
        <w:t xml:space="preserve">Het college verstrekt deze inlichtingen indien de raad daarom verzoekt (of indien de uitoefening van deze bevoegdheden ingrijpende gevolgen kan hebben voor de gemeente) </w:t>
      </w:r>
    </w:p>
    <w:p>
      <w:pPr>
        <w:pStyle w:val="style0"/>
        <w:rPr>
          <w:color w:val="222222"/>
          <w:shd w:val="clear" w:color="auto" w:fill="ffffff"/>
        </w:rPr>
      </w:pPr>
    </w:p>
    <w:p>
      <w:pPr>
        <w:pStyle w:val="style4097"/>
        <w:spacing w:after="200"/>
        <w:rPr>
          <w:rFonts w:ascii="Calibri" w:cs="Calibri" w:eastAsia="Calibri" w:hAnsi="Calibri"/>
          <w:sz w:val="20"/>
          <w:szCs w:val="20"/>
        </w:rPr>
      </w:pPr>
    </w:p>
    <w:sectPr>
      <w:pgSz w:w="11909" w:h="16834" w:orient="portrait"/>
      <w:pgMar w:top="993" w:right="1136" w:bottom="426" w:left="99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Calibri">
    <w:altName w:val="Calibri"/>
    <w:panose1 w:val="020f0502020002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A7EC25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35F68E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00000002"/>
    <w:multiLevelType w:val="multilevel"/>
    <w:tmpl w:val="F52E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0000003"/>
    <w:multiLevelType w:val="hybridMultilevel"/>
    <w:tmpl w:val="92B68B8A"/>
    <w:lvl w:ilvl="0">
      <w:start w:val="1"/>
      <w:numFmt w:val="ideographDigital"/>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4">
    <w:nsid w:val="00000004"/>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cs="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cs="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cs="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00000005"/>
    <w:multiLevelType w:val="multilevel"/>
    <w:tmpl w:val="FB28E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00000006"/>
    <w:multiLevelType w:val="multilevel"/>
    <w:tmpl w:val="E15E8E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nsid w:val="00000007"/>
    <w:multiLevelType w:val="multilevel"/>
    <w:tmpl w:val="88B65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00000008"/>
    <w:multiLevelType w:val="hybridMultilevel"/>
    <w:tmpl w:val="165C4B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0000009"/>
    <w:multiLevelType w:val="multilevel"/>
    <w:tmpl w:val="8F6E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0000000A"/>
    <w:multiLevelType w:val="multilevel"/>
    <w:tmpl w:val="E04668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8"/>
  </w:num>
  <w:num w:numId="2">
    <w:abstractNumId w:val="2"/>
  </w:num>
  <w:num w:numId="3">
    <w:abstractNumId w:val="7"/>
  </w:num>
  <w:num w:numId="4">
    <w:abstractNumId w:val="10"/>
  </w:num>
  <w:num w:numId="5">
    <w:abstractNumId w:val="5"/>
  </w:num>
  <w:num w:numId="6">
    <w:abstractNumId w:val="6"/>
  </w:num>
  <w:num w:numId="7">
    <w:abstractNumId w:val="9"/>
  </w:num>
  <w:num w:numId="8">
    <w:abstractNumId w:val="1"/>
  </w:num>
  <w:num w:numId="9">
    <w:abstractNumId w:val="3"/>
  </w:num>
  <w:num w:numId="10">
    <w:abstractNumId w:val="4"/>
  </w:num>
  <w:num w:numId="1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bidi="ar-SA" w:eastAsia="nl-NL"/>
      </w:rPr>
    </w:rPrDefault>
    <w:pPrDefault>
      <w:pPr>
        <w:spacing w:lineRule="auto" w:line="276"/>
      </w:pPr>
    </w:pPrDefault>
  </w:docDefaults>
  <w:style w:type="paragraph" w:default="1" w:styleId="style0">
    <w:name w:val="Normal"/>
    <w:next w:val="style0"/>
    <w:qFormat/>
    <w:pPr/>
  </w:style>
  <w:style w:type="paragraph" w:styleId="style1">
    <w:name w:val="heading 1"/>
    <w:basedOn w:val="style4097"/>
    <w:next w:val="style4097"/>
    <w:pPr>
      <w:keepNext/>
      <w:keepLines/>
      <w:spacing w:before="400" w:after="120"/>
      <w:outlineLvl w:val="0"/>
    </w:pPr>
    <w:rPr>
      <w:sz w:val="40"/>
      <w:szCs w:val="40"/>
    </w:rPr>
  </w:style>
  <w:style w:type="paragraph" w:styleId="style2">
    <w:name w:val="heading 2"/>
    <w:basedOn w:val="style4097"/>
    <w:next w:val="style4097"/>
    <w:pPr>
      <w:keepNext/>
      <w:keepLines/>
      <w:spacing w:before="360" w:after="120"/>
      <w:outlineLvl w:val="1"/>
    </w:pPr>
    <w:rPr>
      <w:sz w:val="32"/>
      <w:szCs w:val="32"/>
    </w:rPr>
  </w:style>
  <w:style w:type="paragraph" w:styleId="style3">
    <w:name w:val="heading 3"/>
    <w:basedOn w:val="style4097"/>
    <w:next w:val="style4097"/>
    <w:pPr>
      <w:keepNext/>
      <w:keepLines/>
      <w:spacing w:before="320" w:after="80"/>
      <w:outlineLvl w:val="2"/>
    </w:pPr>
    <w:rPr>
      <w:color w:val="434343"/>
      <w:sz w:val="28"/>
      <w:szCs w:val="28"/>
    </w:rPr>
  </w:style>
  <w:style w:type="paragraph" w:styleId="style4">
    <w:name w:val="heading 4"/>
    <w:basedOn w:val="style4097"/>
    <w:next w:val="style4097"/>
    <w:pPr>
      <w:keepNext/>
      <w:keepLines/>
      <w:spacing w:before="280" w:after="80"/>
      <w:outlineLvl w:val="3"/>
    </w:pPr>
    <w:rPr>
      <w:color w:val="666666"/>
      <w:sz w:val="24"/>
      <w:szCs w:val="24"/>
    </w:rPr>
  </w:style>
  <w:style w:type="paragraph" w:styleId="style5">
    <w:name w:val="heading 5"/>
    <w:basedOn w:val="style4097"/>
    <w:next w:val="style4097"/>
    <w:pPr>
      <w:keepNext/>
      <w:keepLines/>
      <w:spacing w:before="240" w:after="80"/>
      <w:outlineLvl w:val="4"/>
    </w:pPr>
    <w:rPr>
      <w:color w:val="666666"/>
    </w:rPr>
  </w:style>
  <w:style w:type="paragraph" w:styleId="style6">
    <w:name w:val="heading 6"/>
    <w:basedOn w:val="style4097"/>
    <w:next w:val="style4097"/>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
    <w:next w:val="style4097"/>
    <w:pPr/>
  </w:style>
  <w:style w:type="table" w:customStyle="1" w:styleId="style4098">
    <w:name w:val="Table Normal"/>
    <w:next w:val="style4098"/>
    <w:pPr/>
    <w:rPr/>
    <w:tblPr>
      <w:tblCellMar>
        <w:top w:w="0" w:type="dxa"/>
        <w:left w:w="0" w:type="dxa"/>
        <w:bottom w:w="0" w:type="dxa"/>
        <w:right w:w="0" w:type="dxa"/>
      </w:tblCellMar>
    </w:tblPr>
    <w:tcPr>
      <w:tcBorders/>
    </w:tcPr>
  </w:style>
  <w:style w:type="paragraph" w:styleId="style62">
    <w:name w:val="Title"/>
    <w:basedOn w:val="style4097"/>
    <w:next w:val="style4097"/>
    <w:pPr>
      <w:keepNext/>
      <w:keepLines/>
      <w:spacing w:after="60"/>
    </w:pPr>
    <w:rPr>
      <w:sz w:val="52"/>
      <w:szCs w:val="52"/>
    </w:rPr>
  </w:style>
  <w:style w:type="paragraph" w:styleId="style74">
    <w:name w:val="Subtitle"/>
    <w:basedOn w:val="style4097"/>
    <w:next w:val="style4097"/>
    <w:pPr>
      <w:keepNext/>
      <w:keepLines/>
      <w:spacing w:after="320"/>
    </w:pPr>
    <w:rPr>
      <w:color w:val="666666"/>
      <w:sz w:val="30"/>
      <w:szCs w:val="30"/>
    </w:rPr>
  </w:style>
  <w:style w:type="paragraph" w:customStyle="1" w:styleId="style4099">
    <w:name w:val="Default"/>
    <w:next w:val="style4099"/>
    <w:pPr>
      <w:autoSpaceDE w:val="false"/>
      <w:autoSpaceDN w:val="false"/>
      <w:adjustRightInd w:val="false"/>
      <w:spacing w:lineRule="auto" w:line="240"/>
    </w:pPr>
    <w:rPr>
      <w:rFonts w:ascii="Times New Roman" w:cs="Times New Roman" w:eastAsia="Cambria" w:hAnsi="Times New Roman"/>
      <w:color w:val="000000"/>
      <w:sz w:val="24"/>
      <w:szCs w:val="24"/>
      <w:lang w:val="nl-NL" w:eastAsia="en-U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nl-NL"/>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Words>663</Words>
  <Pages>2</Pages>
  <Characters>3746</Characters>
  <Application>WPS Office</Application>
  <DocSecurity>0</DocSecurity>
  <Paragraphs>46</Paragraphs>
  <ScaleCrop>false</ScaleCrop>
  <LinksUpToDate>false</LinksUpToDate>
  <CharactersWithSpaces>4394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2021-08-13T18:06:00Z</dcterms:created>
  <dc:creator>SH</dc:creator>
  <lastModifiedBy>SHamerslag</lastModifiedBy>
  <dcterms:modified xsi:type="dcterms:W3CDTF">2021-08-22T11:14:58Z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6ceedde206d7463b93bbb95e327aadb4</vt:lpwstr>
  </property>
</Properties>
</file>