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4D2" w:rsidRPr="0043153C" w:rsidRDefault="0043153C">
      <w:pPr>
        <w:pStyle w:val="normal"/>
        <w:widowControl w:val="0"/>
        <w:spacing w:before="126" w:line="240" w:lineRule="auto"/>
        <w:rPr>
          <w:rFonts w:ascii="Calibri" w:eastAsia="Calibri" w:hAnsi="Calibri" w:cs="Calibri"/>
          <w:b/>
        </w:rPr>
      </w:pPr>
      <w:r>
        <w:rPr>
          <w:rFonts w:ascii="Calibri" w:eastAsia="Calibri" w:hAnsi="Calibri" w:cs="Calibri"/>
          <w:b/>
          <w:noProof/>
          <w:sz w:val="23"/>
          <w:szCs w:val="23"/>
          <w:lang w:val="nl-NL"/>
        </w:rPr>
        <w:drawing>
          <wp:anchor distT="0" distB="0" distL="0" distR="0" simplePos="0" relativeHeight="251658240" behindDoc="0" locked="0" layoutInCell="1" allowOverlap="1">
            <wp:simplePos x="0" y="0"/>
            <wp:positionH relativeFrom="column">
              <wp:posOffset>4780915</wp:posOffset>
            </wp:positionH>
            <wp:positionV relativeFrom="paragraph">
              <wp:posOffset>-407670</wp:posOffset>
            </wp:positionV>
            <wp:extent cx="1732915" cy="1743710"/>
            <wp:effectExtent l="19050" t="0" r="635"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732915" cy="1743710"/>
                    </a:xfrm>
                    <a:prstGeom prst="rect">
                      <a:avLst/>
                    </a:prstGeom>
                    <a:ln/>
                  </pic:spPr>
                </pic:pic>
              </a:graphicData>
            </a:graphic>
          </wp:anchor>
        </w:drawing>
      </w:r>
      <w:r w:rsidRPr="0043153C">
        <w:rPr>
          <w:rFonts w:ascii="Calibri" w:eastAsia="Calibri" w:hAnsi="Calibri" w:cs="Calibri"/>
          <w:b/>
          <w:sz w:val="23"/>
          <w:szCs w:val="23"/>
        </w:rPr>
        <w:t xml:space="preserve">  </w:t>
      </w:r>
      <w:r w:rsidRPr="0043153C">
        <w:rPr>
          <w:rFonts w:ascii="Calibri" w:eastAsia="Calibri" w:hAnsi="Calibri" w:cs="Calibri"/>
          <w:b/>
        </w:rPr>
        <w:t>Schriftelijke Vragen van</w:t>
      </w:r>
    </w:p>
    <w:p w:rsidR="004D44D2" w:rsidRPr="0043153C" w:rsidRDefault="0043153C">
      <w:pPr>
        <w:pStyle w:val="normal"/>
        <w:spacing w:before="2" w:after="200"/>
        <w:ind w:left="111"/>
        <w:rPr>
          <w:rFonts w:ascii="Calibri" w:eastAsia="Calibri" w:hAnsi="Calibri" w:cs="Calibri"/>
          <w:b/>
        </w:rPr>
      </w:pPr>
      <w:r w:rsidRPr="0043153C">
        <w:rPr>
          <w:rFonts w:ascii="Calibri" w:eastAsia="Calibri" w:hAnsi="Calibri" w:cs="Calibri"/>
          <w:b/>
        </w:rPr>
        <w:t>BEHOORLIJK BESTUUR voor DEN HELDER &amp; JULIANADORP</w:t>
      </w:r>
    </w:p>
    <w:p w:rsidR="004D44D2" w:rsidRPr="0043153C" w:rsidRDefault="0043153C">
      <w:pPr>
        <w:pStyle w:val="Titel"/>
        <w:keepNext w:val="0"/>
        <w:keepLines w:val="0"/>
        <w:widowControl w:val="0"/>
        <w:spacing w:before="19" w:after="0" w:line="232" w:lineRule="auto"/>
        <w:ind w:left="111" w:right="3172"/>
        <w:rPr>
          <w:rFonts w:ascii="Calibri" w:eastAsia="Calibri" w:hAnsi="Calibri" w:cs="Calibri"/>
          <w:sz w:val="22"/>
          <w:szCs w:val="22"/>
        </w:rPr>
      </w:pPr>
      <w:r w:rsidRPr="0043153C">
        <w:rPr>
          <w:rFonts w:ascii="Calibri" w:eastAsia="Calibri" w:hAnsi="Calibri" w:cs="Calibri"/>
          <w:sz w:val="22"/>
          <w:szCs w:val="22"/>
        </w:rPr>
        <w:t xml:space="preserve">Omtrent </w:t>
      </w:r>
      <w:r w:rsidR="001C32DC">
        <w:rPr>
          <w:rFonts w:ascii="Calibri" w:eastAsia="Calibri" w:hAnsi="Calibri" w:cs="Calibri"/>
          <w:sz w:val="22"/>
          <w:szCs w:val="22"/>
        </w:rPr>
        <w:t>warmtepomp en het ontrekken van water tbv verwarming Stadhuis Willemsoord</w:t>
      </w:r>
      <w:r w:rsidRPr="0043153C">
        <w:rPr>
          <w:rFonts w:ascii="Calibri" w:eastAsia="Calibri" w:hAnsi="Calibri" w:cs="Calibri"/>
          <w:color w:val="1B1D20"/>
          <w:sz w:val="22"/>
          <w:szCs w:val="22"/>
        </w:rPr>
        <w:t xml:space="preserve">, </w:t>
      </w:r>
      <w:r w:rsidRPr="0043153C">
        <w:rPr>
          <w:rFonts w:ascii="Calibri" w:eastAsia="Calibri" w:hAnsi="Calibri" w:cs="Calibri"/>
          <w:sz w:val="22"/>
          <w:szCs w:val="22"/>
        </w:rPr>
        <w:t>conform art. 36 Reglement van Orde.</w:t>
      </w:r>
    </w:p>
    <w:p w:rsidR="004D44D2" w:rsidRPr="0043153C" w:rsidRDefault="004D44D2">
      <w:pPr>
        <w:pStyle w:val="normal"/>
        <w:widowControl w:val="0"/>
        <w:spacing w:line="240" w:lineRule="auto"/>
        <w:rPr>
          <w:rFonts w:ascii="Calibri" w:eastAsia="Calibri" w:hAnsi="Calibri" w:cs="Calibri"/>
          <w:b/>
        </w:rPr>
      </w:pPr>
    </w:p>
    <w:p w:rsidR="004D44D2" w:rsidRPr="0043153C" w:rsidRDefault="001E19E1" w:rsidP="0043153C">
      <w:pPr>
        <w:pStyle w:val="normal"/>
        <w:widowControl w:val="0"/>
        <w:spacing w:line="240" w:lineRule="auto"/>
        <w:ind w:left="4435"/>
        <w:rPr>
          <w:rFonts w:ascii="Calibri" w:eastAsia="Calibri" w:hAnsi="Calibri" w:cs="Calibri"/>
          <w:b/>
        </w:rPr>
      </w:pPr>
      <w:r w:rsidRPr="0043153C">
        <w:rPr>
          <w:rFonts w:ascii="Calibri" w:eastAsia="Calibri" w:hAnsi="Calibri" w:cs="Calibri"/>
          <w:b/>
        </w:rPr>
        <w:t xml:space="preserve">Den Helder, </w:t>
      </w:r>
      <w:r w:rsidR="00E33CE6">
        <w:rPr>
          <w:rFonts w:ascii="Calibri" w:eastAsia="Calibri" w:hAnsi="Calibri" w:cs="Calibri"/>
          <w:b/>
        </w:rPr>
        <w:t>1</w:t>
      </w:r>
      <w:r w:rsidR="00B96D7F">
        <w:rPr>
          <w:rFonts w:ascii="Calibri" w:eastAsia="Calibri" w:hAnsi="Calibri" w:cs="Calibri"/>
          <w:b/>
        </w:rPr>
        <w:t>8</w:t>
      </w:r>
      <w:r w:rsidR="00D10478">
        <w:rPr>
          <w:rFonts w:ascii="Calibri" w:eastAsia="Calibri" w:hAnsi="Calibri" w:cs="Calibri"/>
          <w:b/>
        </w:rPr>
        <w:t xml:space="preserve"> </w:t>
      </w:r>
      <w:r w:rsidR="003606B9">
        <w:rPr>
          <w:rFonts w:ascii="Calibri" w:eastAsia="Calibri" w:hAnsi="Calibri" w:cs="Calibri"/>
          <w:b/>
        </w:rPr>
        <w:t xml:space="preserve"> augustus</w:t>
      </w:r>
      <w:r w:rsidR="0043153C" w:rsidRPr="0043153C">
        <w:rPr>
          <w:rFonts w:ascii="Calibri" w:eastAsia="Calibri" w:hAnsi="Calibri" w:cs="Calibri"/>
          <w:b/>
        </w:rPr>
        <w:t xml:space="preserve"> 2021</w:t>
      </w:r>
    </w:p>
    <w:p w:rsidR="004D44D2" w:rsidRPr="0043153C" w:rsidRDefault="004D44D2">
      <w:pPr>
        <w:pStyle w:val="normal"/>
        <w:spacing w:after="200"/>
        <w:rPr>
          <w:rFonts w:ascii="Calibri" w:eastAsia="Calibri" w:hAnsi="Calibri" w:cs="Calibri"/>
          <w:highlight w:val="white"/>
        </w:rPr>
      </w:pPr>
    </w:p>
    <w:p w:rsidR="004D44D2" w:rsidRDefault="0043153C">
      <w:pPr>
        <w:pStyle w:val="normal"/>
        <w:spacing w:after="200"/>
        <w:rPr>
          <w:rFonts w:ascii="Calibri" w:eastAsia="Calibri" w:hAnsi="Calibri" w:cs="Calibri"/>
        </w:rPr>
      </w:pPr>
      <w:r w:rsidRPr="0043153C">
        <w:rPr>
          <w:rFonts w:ascii="Calibri" w:eastAsia="Calibri" w:hAnsi="Calibri" w:cs="Calibri"/>
          <w:highlight w:val="white"/>
        </w:rPr>
        <w:t>Geachte College,</w:t>
      </w:r>
    </w:p>
    <w:p w:rsidR="001C32DC" w:rsidRDefault="001C32DC" w:rsidP="001C32DC">
      <w:pPr>
        <w:pStyle w:val="normal"/>
        <w:spacing w:after="200"/>
        <w:rPr>
          <w:rFonts w:ascii="Calibri" w:eastAsia="Calibri" w:hAnsi="Calibri" w:cs="Calibri"/>
        </w:rPr>
      </w:pPr>
      <w:r w:rsidRPr="001C32DC">
        <w:rPr>
          <w:rFonts w:ascii="Calibri" w:eastAsia="Calibri" w:hAnsi="Calibri" w:cs="Calibri"/>
        </w:rPr>
        <w:t>In aansluiting op onze eerdere vragen en de commotie die er was toen minister Jorritsma op eigen doft en zonder toestemming in 2007 een pompinstallatie aan wilde leggen bij haar huis</w:t>
      </w:r>
      <w:r w:rsidR="00F3443A">
        <w:rPr>
          <w:rFonts w:ascii="Calibri" w:eastAsia="Calibri" w:hAnsi="Calibri" w:cs="Calibri"/>
        </w:rPr>
        <w:t>.</w:t>
      </w:r>
      <w:r w:rsidRPr="001C32DC">
        <w:rPr>
          <w:rFonts w:ascii="Calibri" w:eastAsia="Calibri" w:hAnsi="Calibri" w:cs="Calibri"/>
        </w:rPr>
        <w:t xml:space="preserve"> </w:t>
      </w:r>
    </w:p>
    <w:p w:rsidR="00F3443A" w:rsidRDefault="001C32DC" w:rsidP="00F3443A">
      <w:pPr>
        <w:pStyle w:val="normal"/>
        <w:spacing w:after="200"/>
        <w:rPr>
          <w:rFonts w:ascii="Calibri" w:eastAsia="Calibri" w:hAnsi="Calibri" w:cs="Calibri"/>
        </w:rPr>
      </w:pPr>
      <w:r w:rsidRPr="001C32DC">
        <w:rPr>
          <w:rFonts w:ascii="Calibri" w:eastAsia="Calibri" w:hAnsi="Calibri" w:cs="Calibri"/>
        </w:rPr>
        <w:t>Het energie neutraal maken van het stadhuis is een gedragen onderwerp, echter tot welke kosten moet dat worden doorgezet.</w:t>
      </w:r>
      <w:r>
        <w:rPr>
          <w:rFonts w:ascii="Calibri" w:eastAsia="Calibri" w:hAnsi="Calibri" w:cs="Calibri"/>
        </w:rPr>
        <w:t xml:space="preserve">  Zo ook de warmtepomp, en het ontrekken van water tbv verwarming uw toekomstig Stadhuis Willemsoord.</w:t>
      </w:r>
      <w:r w:rsidR="00F3443A" w:rsidRPr="00F3443A">
        <w:rPr>
          <w:rFonts w:ascii="Calibri" w:eastAsia="Calibri" w:hAnsi="Calibri" w:cs="Calibri"/>
        </w:rPr>
        <w:t xml:space="preserve"> </w:t>
      </w:r>
      <w:r w:rsidR="00F3443A">
        <w:rPr>
          <w:rFonts w:ascii="Calibri" w:eastAsia="Calibri" w:hAnsi="Calibri" w:cs="Calibri"/>
        </w:rPr>
        <w:t xml:space="preserve">Hierover </w:t>
      </w:r>
      <w:r w:rsidR="00F3443A" w:rsidRPr="001C32DC">
        <w:rPr>
          <w:rFonts w:ascii="Calibri" w:eastAsia="Calibri" w:hAnsi="Calibri" w:cs="Calibri"/>
        </w:rPr>
        <w:t xml:space="preserve">hebben wij </w:t>
      </w:r>
      <w:r w:rsidR="00F3443A">
        <w:rPr>
          <w:rFonts w:ascii="Calibri" w:eastAsia="Calibri" w:hAnsi="Calibri" w:cs="Calibri"/>
        </w:rPr>
        <w:t>een aantal vragen voor u</w:t>
      </w:r>
      <w:r w:rsidR="00F3443A" w:rsidRPr="001C32DC">
        <w:rPr>
          <w:rFonts w:ascii="Calibri" w:eastAsia="Calibri" w:hAnsi="Calibri" w:cs="Calibri"/>
        </w:rPr>
        <w:t xml:space="preserve">. </w:t>
      </w:r>
    </w:p>
    <w:p w:rsidR="001C32DC" w:rsidRPr="001C32DC" w:rsidRDefault="001C32DC" w:rsidP="001C32DC">
      <w:pPr>
        <w:pStyle w:val="normal"/>
        <w:spacing w:after="200"/>
        <w:rPr>
          <w:rFonts w:ascii="Calibri" w:eastAsia="Calibri" w:hAnsi="Calibri" w:cs="Calibri"/>
        </w:rPr>
      </w:pPr>
    </w:p>
    <w:p w:rsidR="001C32DC" w:rsidRPr="00503D6F" w:rsidRDefault="001C32DC" w:rsidP="001C32DC">
      <w:pPr>
        <w:pStyle w:val="normal"/>
        <w:numPr>
          <w:ilvl w:val="0"/>
          <w:numId w:val="10"/>
        </w:numPr>
        <w:spacing w:after="200"/>
        <w:rPr>
          <w:rFonts w:asciiTheme="majorHAnsi" w:eastAsia="Calibri" w:hAnsiTheme="majorHAnsi" w:cs="Calibri"/>
        </w:rPr>
      </w:pPr>
      <w:r w:rsidRPr="00655000">
        <w:rPr>
          <w:rFonts w:asciiTheme="majorHAnsi" w:eastAsia="Calibri" w:hAnsiTheme="majorHAnsi" w:cs="Calibri"/>
        </w:rPr>
        <w:t>Wat zijn de redenen waarom er nu aan een warmte pomp wordt gedacht?</w:t>
      </w:r>
      <w:r w:rsidR="00503D6F" w:rsidRPr="00503D6F">
        <w:rPr>
          <w:color w:val="222222"/>
          <w:shd w:val="clear" w:color="auto" w:fill="FFFFFF"/>
        </w:rPr>
        <w:t xml:space="preserve"> </w:t>
      </w:r>
      <w:r w:rsidR="00503D6F">
        <w:rPr>
          <w:rFonts w:asciiTheme="majorHAnsi" w:hAnsiTheme="majorHAnsi"/>
          <w:color w:val="222222"/>
          <w:shd w:val="clear" w:color="auto" w:fill="FFFFFF"/>
        </w:rPr>
        <w:t xml:space="preserve">En om wat voor soort/type </w:t>
      </w:r>
      <w:r w:rsidR="00503D6F" w:rsidRPr="00503D6F">
        <w:rPr>
          <w:rFonts w:asciiTheme="majorHAnsi" w:hAnsiTheme="majorHAnsi"/>
          <w:color w:val="222222"/>
          <w:shd w:val="clear" w:color="auto" w:fill="FFFFFF"/>
        </w:rPr>
        <w:t>warmtepomp gaat het dan?</w:t>
      </w:r>
    </w:p>
    <w:p w:rsidR="001C32DC" w:rsidRPr="00655000" w:rsidRDefault="00655000" w:rsidP="001C32DC">
      <w:pPr>
        <w:pStyle w:val="normal"/>
        <w:numPr>
          <w:ilvl w:val="0"/>
          <w:numId w:val="10"/>
        </w:numPr>
        <w:spacing w:after="200"/>
        <w:rPr>
          <w:rFonts w:asciiTheme="majorHAnsi" w:eastAsia="Calibri" w:hAnsiTheme="majorHAnsi" w:cs="Calibri"/>
        </w:rPr>
      </w:pPr>
      <w:r w:rsidRPr="00655000">
        <w:rPr>
          <w:rFonts w:asciiTheme="majorHAnsi" w:eastAsia="Calibri" w:hAnsiTheme="majorHAnsi" w:cs="Calibri"/>
        </w:rPr>
        <w:t xml:space="preserve">Is </w:t>
      </w:r>
      <w:r w:rsidR="001C32DC" w:rsidRPr="00655000">
        <w:rPr>
          <w:rFonts w:asciiTheme="majorHAnsi" w:eastAsia="Calibri" w:hAnsiTheme="majorHAnsi" w:cs="Calibri"/>
        </w:rPr>
        <w:t>het aanleggen van een dergelijk grote pompinstallatie , in de provincie Noord Holland, aan vergunning plicht onderhavig?</w:t>
      </w:r>
    </w:p>
    <w:p w:rsidR="00655000" w:rsidRPr="00655000" w:rsidRDefault="001C32DC" w:rsidP="00655000">
      <w:pPr>
        <w:pStyle w:val="normal"/>
        <w:numPr>
          <w:ilvl w:val="0"/>
          <w:numId w:val="10"/>
        </w:numPr>
        <w:spacing w:after="200"/>
        <w:rPr>
          <w:rFonts w:asciiTheme="majorHAnsi" w:eastAsia="Calibri" w:hAnsiTheme="majorHAnsi" w:cs="Calibri"/>
        </w:rPr>
      </w:pPr>
      <w:r w:rsidRPr="00655000">
        <w:rPr>
          <w:rFonts w:asciiTheme="majorHAnsi" w:eastAsia="Calibri" w:hAnsiTheme="majorHAnsi" w:cs="Calibri"/>
        </w:rPr>
        <w:t>Heeft de gemeente, die een grote hoeveelheid water uit de grond wil halen voor de verwarming van het stadhuis, zo’n vergunning?</w:t>
      </w:r>
    </w:p>
    <w:p w:rsidR="00655000" w:rsidRPr="00655000" w:rsidRDefault="001C32DC" w:rsidP="00655000">
      <w:pPr>
        <w:pStyle w:val="normal"/>
        <w:numPr>
          <w:ilvl w:val="0"/>
          <w:numId w:val="10"/>
        </w:numPr>
        <w:spacing w:after="200"/>
        <w:rPr>
          <w:rFonts w:asciiTheme="majorHAnsi" w:eastAsia="Calibri" w:hAnsiTheme="majorHAnsi" w:cs="Calibri"/>
        </w:rPr>
      </w:pPr>
      <w:r w:rsidRPr="00655000">
        <w:rPr>
          <w:rFonts w:asciiTheme="majorHAnsi" w:eastAsia="Calibri" w:hAnsiTheme="majorHAnsi" w:cs="Calibri"/>
        </w:rPr>
        <w:t xml:space="preserve">Is er al onderzoek gedaan of het dan wel om schoon dan wel verontreinigd water gaat? Bodem onderzoek heeft dat niet uitgewezen. Wel dat er een veenlaag in de ondergrond zit die aan het        “ïnklinken” is. </w:t>
      </w:r>
      <w:r w:rsidRPr="00655000">
        <w:rPr>
          <w:rFonts w:asciiTheme="majorHAnsi" w:eastAsia="Calibri" w:hAnsiTheme="majorHAnsi" w:cs="Calibri"/>
        </w:rPr>
        <w:br/>
        <w:t xml:space="preserve">&gt;Zo neen wanneer komt dit onderzoek er dan? </w:t>
      </w:r>
    </w:p>
    <w:p w:rsidR="00655000" w:rsidRPr="00655000" w:rsidRDefault="00655000" w:rsidP="00655000">
      <w:pPr>
        <w:pStyle w:val="normal"/>
        <w:numPr>
          <w:ilvl w:val="0"/>
          <w:numId w:val="10"/>
        </w:numPr>
        <w:spacing w:after="200"/>
        <w:rPr>
          <w:rFonts w:asciiTheme="majorHAnsi" w:eastAsia="Calibri" w:hAnsiTheme="majorHAnsi" w:cs="Calibri"/>
        </w:rPr>
      </w:pPr>
      <w:r w:rsidRPr="00655000">
        <w:rPr>
          <w:rFonts w:asciiTheme="majorHAnsi" w:hAnsiTheme="majorHAnsi"/>
        </w:rPr>
        <w:t>Afhankelijk van het soort systeem wat er gebruikt gaat worden; Wat zijn de gevolgen voor de gebouwen als er op grote schaal water wordt onttrokken aan de “zwakke” ondergrond ?</w:t>
      </w:r>
    </w:p>
    <w:p w:rsidR="00655000" w:rsidRPr="00655000" w:rsidRDefault="00655000" w:rsidP="00655000">
      <w:pPr>
        <w:pStyle w:val="normal"/>
        <w:numPr>
          <w:ilvl w:val="0"/>
          <w:numId w:val="10"/>
        </w:numPr>
        <w:spacing w:after="200"/>
        <w:rPr>
          <w:rFonts w:asciiTheme="majorHAnsi" w:eastAsia="Calibri" w:hAnsiTheme="majorHAnsi" w:cs="Calibri"/>
        </w:rPr>
      </w:pPr>
      <w:r w:rsidRPr="00655000">
        <w:rPr>
          <w:rFonts w:asciiTheme="majorHAnsi" w:hAnsiTheme="majorHAnsi"/>
        </w:rPr>
        <w:t>Wat zijn dan de verwachtingen voor het versterken van de funderingen van de betrokken panden?</w:t>
      </w:r>
    </w:p>
    <w:p w:rsidR="00655000" w:rsidRPr="00655000" w:rsidRDefault="00655000" w:rsidP="00655000">
      <w:pPr>
        <w:pStyle w:val="normal"/>
        <w:numPr>
          <w:ilvl w:val="0"/>
          <w:numId w:val="10"/>
        </w:numPr>
        <w:spacing w:after="200"/>
        <w:rPr>
          <w:rFonts w:asciiTheme="majorHAnsi" w:eastAsia="Calibri" w:hAnsiTheme="majorHAnsi" w:cs="Calibri"/>
        </w:rPr>
      </w:pPr>
      <w:r w:rsidRPr="00655000">
        <w:rPr>
          <w:rFonts w:asciiTheme="majorHAnsi" w:hAnsiTheme="majorHAnsi"/>
        </w:rPr>
        <w:t xml:space="preserve"> Bij de gebouwen langs de plint is dat wel gebeurd.Op dit moment kun je nu al de eerste verschijnselen van verzakkingen zien aan de scheuren in de muren. Wat zijn de extra kosten om de fundering in orde te brengen?</w:t>
      </w:r>
    </w:p>
    <w:p w:rsidR="001C32DC" w:rsidRPr="0043153C" w:rsidRDefault="001C32DC" w:rsidP="001C32DC">
      <w:pPr>
        <w:pStyle w:val="normal"/>
        <w:spacing w:after="200"/>
        <w:rPr>
          <w:rFonts w:ascii="Calibri" w:eastAsia="Calibri" w:hAnsi="Calibri" w:cs="Calibri"/>
        </w:rPr>
      </w:pPr>
      <w:r w:rsidRPr="001C32DC">
        <w:rPr>
          <w:rFonts w:ascii="Calibri" w:eastAsia="Calibri" w:hAnsi="Calibri" w:cs="Calibri"/>
        </w:rPr>
        <w:t>Wij denken als de verbouwing wordt doorgezet deze vele miljoenen euro's meer gaat kosten dan begroot. Wellicht een reden te meer om de heroverwegen waar we als gemeente mee bezig zijn en vooral in te zien dat we onze inwoners op onkosten jagen</w:t>
      </w:r>
      <w:r w:rsidRPr="001C32DC">
        <w:rPr>
          <w:rFonts w:ascii="Calibri" w:eastAsia="Calibri" w:hAnsi="Calibri" w:cs="Calibri"/>
        </w:rPr>
        <w:tab/>
      </w:r>
      <w:r w:rsidRPr="001C32DC">
        <w:rPr>
          <w:rFonts w:ascii="Calibri" w:eastAsia="Calibri" w:hAnsi="Calibri" w:cs="Calibri"/>
        </w:rPr>
        <w:tab/>
      </w:r>
      <w:r w:rsidRPr="001C32DC">
        <w:rPr>
          <w:rFonts w:ascii="Calibri" w:eastAsia="Calibri" w:hAnsi="Calibri" w:cs="Calibri"/>
        </w:rPr>
        <w:tab/>
      </w:r>
      <w:r w:rsidRPr="001C32DC">
        <w:rPr>
          <w:rFonts w:ascii="Calibri" w:eastAsia="Calibri" w:hAnsi="Calibri" w:cs="Calibri"/>
        </w:rPr>
        <w:tab/>
      </w:r>
    </w:p>
    <w:p w:rsidR="004D44D2" w:rsidRPr="0043153C" w:rsidRDefault="004D44D2">
      <w:pPr>
        <w:pStyle w:val="normal"/>
        <w:spacing w:line="240" w:lineRule="auto"/>
        <w:rPr>
          <w:rFonts w:ascii="Calibri" w:eastAsia="Calibri" w:hAnsi="Calibri" w:cs="Calibri"/>
        </w:rPr>
      </w:pPr>
    </w:p>
    <w:p w:rsidR="004D44D2" w:rsidRPr="0043153C" w:rsidRDefault="0043153C">
      <w:pPr>
        <w:pStyle w:val="normal"/>
        <w:spacing w:after="200"/>
        <w:rPr>
          <w:rFonts w:ascii="Calibri" w:eastAsia="Calibri" w:hAnsi="Calibri" w:cs="Calibri"/>
        </w:rPr>
      </w:pPr>
      <w:r w:rsidRPr="0043153C">
        <w:rPr>
          <w:rFonts w:ascii="Calibri" w:eastAsia="Calibri" w:hAnsi="Calibri" w:cs="Calibri"/>
        </w:rPr>
        <w:t>Namens de fractie van Behoorlijk Bestuur voor Den Helder &amp; Julianadorp,</w:t>
      </w:r>
    </w:p>
    <w:p w:rsidR="00E57C8A" w:rsidRDefault="001C32DC">
      <w:pPr>
        <w:pStyle w:val="normal"/>
        <w:spacing w:after="200"/>
        <w:rPr>
          <w:rFonts w:ascii="Calibri" w:eastAsia="Calibri" w:hAnsi="Calibri" w:cs="Calibri"/>
        </w:rPr>
      </w:pPr>
      <w:r w:rsidRPr="001C32DC">
        <w:rPr>
          <w:rFonts w:ascii="Calibri" w:eastAsia="Calibri" w:hAnsi="Calibri" w:cs="Calibri"/>
        </w:rPr>
        <w:t>Leo van Esdonk</w:t>
      </w:r>
    </w:p>
    <w:p w:rsidR="0043153C" w:rsidRPr="0043153C" w:rsidRDefault="0043153C">
      <w:pPr>
        <w:pStyle w:val="normal"/>
        <w:spacing w:after="200"/>
        <w:rPr>
          <w:rFonts w:ascii="Calibri" w:eastAsia="Calibri" w:hAnsi="Calibri" w:cs="Calibri"/>
        </w:rPr>
      </w:pPr>
    </w:p>
    <w:p w:rsidR="00E57C8A" w:rsidRPr="003932FF" w:rsidRDefault="00E57C8A" w:rsidP="00E57C8A">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w:t>
      </w:r>
      <w:r w:rsidRPr="003932FF">
        <w:rPr>
          <w:sz w:val="18"/>
          <w:szCs w:val="18"/>
        </w:rPr>
        <w:lastRenderedPageBreak/>
        <w:t xml:space="preserve">informatieplicht bij alle schriftelijke vragen, het vragenkwartier en een oproep ter interpellatie onderstaande bijsluiter met de stukken mee te zenden. </w:t>
      </w:r>
    </w:p>
    <w:p w:rsidR="00E57C8A" w:rsidRPr="003932FF" w:rsidRDefault="00E57C8A" w:rsidP="00E57C8A">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3932FF" w:rsidRDefault="00E57C8A" w:rsidP="00E57C8A">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E57C8A" w:rsidRDefault="00E57C8A" w:rsidP="00E57C8A">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43153C" w:rsidRPr="003932FF" w:rsidRDefault="0043153C" w:rsidP="00E57C8A">
      <w:pPr>
        <w:ind w:left="708"/>
        <w:rPr>
          <w:i/>
          <w:iCs/>
          <w:sz w:val="18"/>
          <w:szCs w:val="18"/>
        </w:rPr>
      </w:pPr>
    </w:p>
    <w:p w:rsidR="00E57C8A" w:rsidRPr="003932FF" w:rsidRDefault="00E57C8A" w:rsidP="00E57C8A">
      <w:pPr>
        <w:rPr>
          <w:sz w:val="18"/>
          <w:szCs w:val="18"/>
        </w:rPr>
      </w:pPr>
      <w:r w:rsidRPr="003932FF">
        <w:rPr>
          <w:sz w:val="18"/>
          <w:szCs w:val="18"/>
        </w:rPr>
        <w:t>Tevens verwijzen wij ook graag naar pagina 10 van de nota:</w:t>
      </w:r>
    </w:p>
    <w:p w:rsidR="00E57C8A" w:rsidRPr="003932FF" w:rsidRDefault="00E57C8A" w:rsidP="00E57C8A">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E57C8A" w:rsidRPr="003932FF" w:rsidRDefault="00E57C8A" w:rsidP="00E57C8A">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57C8A" w:rsidRPr="003932FF" w:rsidRDefault="00E57C8A" w:rsidP="00E57C8A">
      <w:pPr>
        <w:pStyle w:val="Default"/>
        <w:numPr>
          <w:ilvl w:val="0"/>
          <w:numId w:val="9"/>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E57C8A" w:rsidRPr="003932FF" w:rsidRDefault="00E57C8A" w:rsidP="00E57C8A">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E57C8A" w:rsidRPr="00C013FB" w:rsidRDefault="00E57C8A" w:rsidP="00E57C8A">
      <w:pPr>
        <w:rPr>
          <w:color w:val="222222"/>
          <w:shd w:val="clear" w:color="auto" w:fill="FFFFFF"/>
        </w:rPr>
      </w:pPr>
    </w:p>
    <w:p w:rsidR="00E57C8A" w:rsidRDefault="00E57C8A">
      <w:pPr>
        <w:pStyle w:val="normal"/>
        <w:spacing w:after="200"/>
        <w:rPr>
          <w:rFonts w:ascii="Calibri" w:eastAsia="Calibri" w:hAnsi="Calibri" w:cs="Calibri"/>
          <w:sz w:val="20"/>
          <w:szCs w:val="20"/>
        </w:rPr>
      </w:pPr>
    </w:p>
    <w:sectPr w:rsidR="00E57C8A" w:rsidSect="0043153C">
      <w:pgSz w:w="11909" w:h="16834"/>
      <w:pgMar w:top="993" w:right="1136" w:bottom="426" w:left="993"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6EAC15C6"/>
    <w:multiLevelType w:val="hybridMultilevel"/>
    <w:tmpl w:val="EB2208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6"/>
  </w:num>
  <w:num w:numId="3">
    <w:abstractNumId w:val="9"/>
  </w:num>
  <w:num w:numId="4">
    <w:abstractNumId w:val="4"/>
  </w:num>
  <w:num w:numId="5">
    <w:abstractNumId w:val="5"/>
  </w:num>
  <w:num w:numId="6">
    <w:abstractNumId w:val="8"/>
  </w:num>
  <w:num w:numId="7">
    <w:abstractNumId w:val="0"/>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hyphenationZone w:val="425"/>
  <w:characterSpacingControl w:val="doNotCompress"/>
  <w:compat/>
  <w:rsids>
    <w:rsidRoot w:val="004D44D2"/>
    <w:rsid w:val="00021910"/>
    <w:rsid w:val="001C32DC"/>
    <w:rsid w:val="001E19E1"/>
    <w:rsid w:val="001E6677"/>
    <w:rsid w:val="00277813"/>
    <w:rsid w:val="003606B9"/>
    <w:rsid w:val="0043153C"/>
    <w:rsid w:val="004D44D2"/>
    <w:rsid w:val="004E3938"/>
    <w:rsid w:val="00503D6F"/>
    <w:rsid w:val="00655000"/>
    <w:rsid w:val="007B349A"/>
    <w:rsid w:val="00B96D7F"/>
    <w:rsid w:val="00BA6387"/>
    <w:rsid w:val="00D10478"/>
    <w:rsid w:val="00E33CE6"/>
    <w:rsid w:val="00E57C8A"/>
    <w:rsid w:val="00F3443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A6387"/>
  </w:style>
  <w:style w:type="paragraph" w:styleId="Kop1">
    <w:name w:val="heading 1"/>
    <w:basedOn w:val="normal"/>
    <w:next w:val="normal"/>
    <w:rsid w:val="004D44D2"/>
    <w:pPr>
      <w:keepNext/>
      <w:keepLines/>
      <w:spacing w:before="400" w:after="120"/>
      <w:outlineLvl w:val="0"/>
    </w:pPr>
    <w:rPr>
      <w:sz w:val="40"/>
      <w:szCs w:val="40"/>
    </w:rPr>
  </w:style>
  <w:style w:type="paragraph" w:styleId="Kop2">
    <w:name w:val="heading 2"/>
    <w:basedOn w:val="normal"/>
    <w:next w:val="normal"/>
    <w:rsid w:val="004D44D2"/>
    <w:pPr>
      <w:keepNext/>
      <w:keepLines/>
      <w:spacing w:before="360" w:after="120"/>
      <w:outlineLvl w:val="1"/>
    </w:pPr>
    <w:rPr>
      <w:sz w:val="32"/>
      <w:szCs w:val="32"/>
    </w:rPr>
  </w:style>
  <w:style w:type="paragraph" w:styleId="Kop3">
    <w:name w:val="heading 3"/>
    <w:basedOn w:val="normal"/>
    <w:next w:val="normal"/>
    <w:rsid w:val="004D44D2"/>
    <w:pPr>
      <w:keepNext/>
      <w:keepLines/>
      <w:spacing w:before="320" w:after="80"/>
      <w:outlineLvl w:val="2"/>
    </w:pPr>
    <w:rPr>
      <w:color w:val="434343"/>
      <w:sz w:val="28"/>
      <w:szCs w:val="28"/>
    </w:rPr>
  </w:style>
  <w:style w:type="paragraph" w:styleId="Kop4">
    <w:name w:val="heading 4"/>
    <w:basedOn w:val="normal"/>
    <w:next w:val="normal"/>
    <w:rsid w:val="004D44D2"/>
    <w:pPr>
      <w:keepNext/>
      <w:keepLines/>
      <w:spacing w:before="280" w:after="80"/>
      <w:outlineLvl w:val="3"/>
    </w:pPr>
    <w:rPr>
      <w:color w:val="666666"/>
      <w:sz w:val="24"/>
      <w:szCs w:val="24"/>
    </w:rPr>
  </w:style>
  <w:style w:type="paragraph" w:styleId="Kop5">
    <w:name w:val="heading 5"/>
    <w:basedOn w:val="normal"/>
    <w:next w:val="normal"/>
    <w:rsid w:val="004D44D2"/>
    <w:pPr>
      <w:keepNext/>
      <w:keepLines/>
      <w:spacing w:before="240" w:after="80"/>
      <w:outlineLvl w:val="4"/>
    </w:pPr>
    <w:rPr>
      <w:color w:val="666666"/>
    </w:rPr>
  </w:style>
  <w:style w:type="paragraph" w:styleId="Kop6">
    <w:name w:val="heading 6"/>
    <w:basedOn w:val="normal"/>
    <w:next w:val="normal"/>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normal"/>
    <w:next w:val="normal"/>
    <w:rsid w:val="004D44D2"/>
    <w:pPr>
      <w:keepNext/>
      <w:keepLines/>
      <w:spacing w:after="60"/>
    </w:pPr>
    <w:rPr>
      <w:sz w:val="52"/>
      <w:szCs w:val="52"/>
    </w:rPr>
  </w:style>
  <w:style w:type="paragraph" w:styleId="Subtitel">
    <w:name w:val="Subtitle"/>
    <w:basedOn w:val="normal"/>
    <w:next w:val="normal"/>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669</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Tandarts</cp:lastModifiedBy>
  <cp:revision>8</cp:revision>
  <dcterms:created xsi:type="dcterms:W3CDTF">2021-08-13T18:15:00Z</dcterms:created>
  <dcterms:modified xsi:type="dcterms:W3CDTF">2021-08-15T13:56:00Z</dcterms:modified>
</cp:coreProperties>
</file>