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9" w:rsidRDefault="004E4415" w:rsidP="00254689">
      <w:r w:rsidRPr="004E4415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7800" cy="1466850"/>
            <wp:effectExtent l="19050" t="0" r="0" b="0"/>
            <wp:wrapSquare wrapText="bothSides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4689">
        <w:t>MOTIE AFVALSTOFFENHEFFING</w:t>
      </w:r>
      <w:r>
        <w:t xml:space="preserve">                    </w:t>
      </w:r>
    </w:p>
    <w:p w:rsidR="00254689" w:rsidRDefault="00254689" w:rsidP="00254689"/>
    <w:p w:rsidR="00254689" w:rsidRDefault="00254689" w:rsidP="00254689">
      <w:r>
        <w:t xml:space="preserve">De gemeenteraad van Den Helder, in vergadering bijeen op 3 november 2021: </w:t>
      </w:r>
    </w:p>
    <w:p w:rsidR="004E4415" w:rsidRDefault="004E4415" w:rsidP="00254689"/>
    <w:p w:rsidR="004E4415" w:rsidRDefault="004E4415" w:rsidP="00254689"/>
    <w:p w:rsidR="004E4415" w:rsidRDefault="004E4415" w:rsidP="00254689"/>
    <w:p w:rsidR="004E4415" w:rsidRDefault="004E4415" w:rsidP="00254689"/>
    <w:p w:rsidR="004E4415" w:rsidRDefault="004E4415" w:rsidP="00254689"/>
    <w:p w:rsidR="00254689" w:rsidRDefault="00254689" w:rsidP="00254689"/>
    <w:p w:rsidR="009A1E11" w:rsidRPr="004E4415" w:rsidRDefault="00254689" w:rsidP="00254689">
      <w:pPr>
        <w:rPr>
          <w:b/>
        </w:rPr>
      </w:pPr>
      <w:r w:rsidRPr="004E4415">
        <w:rPr>
          <w:b/>
        </w:rPr>
        <w:t>Constaterende dat:</w:t>
      </w:r>
    </w:p>
    <w:p w:rsidR="009A1E11" w:rsidRDefault="009A1E11" w:rsidP="00254689"/>
    <w:p w:rsidR="009A1E11" w:rsidRDefault="009A1E11" w:rsidP="009A1E11">
      <w:pPr>
        <w:pStyle w:val="Lijstalinea"/>
        <w:numPr>
          <w:ilvl w:val="0"/>
          <w:numId w:val="1"/>
        </w:numPr>
      </w:pPr>
      <w:r>
        <w:t>De prijs van grondstoffen omhoog gaat en her te gebruiken materialen uit ons vuil dus meer op gaan brengen</w:t>
      </w:r>
    </w:p>
    <w:p w:rsidR="009A1E11" w:rsidRDefault="009A1E11" w:rsidP="009A1E11">
      <w:pPr>
        <w:pStyle w:val="Lijstalinea"/>
        <w:numPr>
          <w:ilvl w:val="0"/>
          <w:numId w:val="1"/>
        </w:numPr>
      </w:pPr>
      <w:r>
        <w:t>De afvalstoffen</w:t>
      </w:r>
      <w:r w:rsidR="00134862">
        <w:t>heffing</w:t>
      </w:r>
      <w:r>
        <w:t xml:space="preserve"> extra wordt verhoogd(boven inflatie nivo).</w:t>
      </w:r>
    </w:p>
    <w:p w:rsidR="009A1E11" w:rsidRDefault="009A1E11" w:rsidP="009A1E11">
      <w:pPr>
        <w:pStyle w:val="Lijstalinea"/>
        <w:numPr>
          <w:ilvl w:val="0"/>
          <w:numId w:val="1"/>
        </w:numPr>
      </w:pPr>
      <w:r>
        <w:t>De wethouder meermaals heeft toegezegd dat er geen lastenverhoging zou plaatsvinden maar eerder aan een lastenverlichting gedacht kon worden.</w:t>
      </w:r>
      <w:r w:rsidR="00134862">
        <w:t>(gescheiden aanbieden van vuil)</w:t>
      </w:r>
      <w:r w:rsidR="007A2C05">
        <w:t>.</w:t>
      </w:r>
    </w:p>
    <w:p w:rsidR="007A2C05" w:rsidRDefault="007A2C05" w:rsidP="009A1E11">
      <w:pPr>
        <w:pStyle w:val="Lijstalinea"/>
        <w:numPr>
          <w:ilvl w:val="0"/>
          <w:numId w:val="1"/>
        </w:numPr>
      </w:pPr>
      <w:r>
        <w:t xml:space="preserve">Den helder nu al landelijk in de top drie staat met de hoogste tarieven </w:t>
      </w:r>
    </w:p>
    <w:p w:rsidR="009A1E11" w:rsidRDefault="009A1E11" w:rsidP="009A1E11">
      <w:pPr>
        <w:pStyle w:val="Lijstalinea"/>
        <w:numPr>
          <w:ilvl w:val="0"/>
          <w:numId w:val="1"/>
        </w:numPr>
      </w:pPr>
      <w:r>
        <w:t>Onze inwoners een gemiddeld laag besteedbaar inkomen hebben en de gepensioneerden al jaren niet voor indexatie in aanmerking komen</w:t>
      </w:r>
    </w:p>
    <w:p w:rsidR="00254689" w:rsidRDefault="00254689" w:rsidP="00254689"/>
    <w:p w:rsidR="00254689" w:rsidRDefault="00254689" w:rsidP="00254689"/>
    <w:p w:rsidR="00254689" w:rsidRPr="004E4415" w:rsidRDefault="00254689" w:rsidP="00254689">
      <w:pPr>
        <w:rPr>
          <w:b/>
        </w:rPr>
      </w:pPr>
      <w:r w:rsidRPr="004E4415">
        <w:rPr>
          <w:b/>
        </w:rPr>
        <w:t>Overwegende dat:</w:t>
      </w:r>
    </w:p>
    <w:p w:rsidR="009A1E11" w:rsidRDefault="009A1E11" w:rsidP="00254689"/>
    <w:p w:rsidR="009A1E11" w:rsidRDefault="00387F71" w:rsidP="009A1E11">
      <w:pPr>
        <w:pStyle w:val="Lijstalinea"/>
        <w:numPr>
          <w:ilvl w:val="0"/>
          <w:numId w:val="2"/>
        </w:numPr>
      </w:pPr>
      <w:r>
        <w:t>Onze inwoners door het stijgen van alle heffingen al genoeg in de portemonnee getroffen worden.</w:t>
      </w:r>
    </w:p>
    <w:p w:rsidR="00254689" w:rsidRDefault="00254689" w:rsidP="00254689">
      <w:pPr>
        <w:pStyle w:val="Lijstalinea"/>
        <w:numPr>
          <w:ilvl w:val="0"/>
          <w:numId w:val="2"/>
        </w:numPr>
      </w:pPr>
      <w:r>
        <w:t xml:space="preserve">Velen van hen door de strenge landelijke vermogenseis van de kwijtscheldingsregeling, </w:t>
      </w:r>
      <w:r w:rsidR="00387F71">
        <w:t>niet</w:t>
      </w:r>
      <w:r>
        <w:tab/>
        <w:t>voor kwijtschelding in aanmerking komen</w:t>
      </w:r>
      <w:r w:rsidR="00387F71">
        <w:t>.</w:t>
      </w:r>
    </w:p>
    <w:p w:rsidR="00387F71" w:rsidRDefault="00387F71" w:rsidP="00254689">
      <w:pPr>
        <w:pStyle w:val="Lijstalinea"/>
        <w:numPr>
          <w:ilvl w:val="0"/>
          <w:numId w:val="2"/>
        </w:numPr>
      </w:pPr>
      <w:r>
        <w:t>Wij op dit moment niets terugzien van een tariefsverlaging omdat het vuil nu gescheiden wordt.</w:t>
      </w:r>
    </w:p>
    <w:p w:rsidR="00254689" w:rsidRDefault="00387F71" w:rsidP="000845A9">
      <w:pPr>
        <w:pStyle w:val="Lijstalinea"/>
        <w:numPr>
          <w:ilvl w:val="0"/>
          <w:numId w:val="2"/>
        </w:numPr>
      </w:pPr>
      <w:r>
        <w:t>Bij handhaving van het vigerend beleid d</w:t>
      </w:r>
      <w:r w:rsidR="00254689">
        <w:t>e grote kans bestaat dat de motivatie voor het scheiden van huisvuil zal gaan afnemen</w:t>
      </w:r>
    </w:p>
    <w:p w:rsidR="00254689" w:rsidRDefault="00254689" w:rsidP="00254689"/>
    <w:p w:rsidR="00254689" w:rsidRDefault="00254689" w:rsidP="00254689">
      <w:r>
        <w:t>Draagt het College van Burgemeester en Wethouders op</w:t>
      </w:r>
    </w:p>
    <w:p w:rsidR="00254689" w:rsidRDefault="00254689" w:rsidP="00254689"/>
    <w:p w:rsidR="00254689" w:rsidRDefault="00254689" w:rsidP="00254689">
      <w:r>
        <w:t xml:space="preserve">De verhoging van de afvalstoffenheffing  </w:t>
      </w:r>
      <w:r w:rsidR="00387F71">
        <w:t>voor het komend jaar in totaal te laten vervallen</w:t>
      </w:r>
      <w:r>
        <w:t>.</w:t>
      </w:r>
      <w:r w:rsidR="00134862">
        <w:t xml:space="preserve"> Hun eerder gedane toezegging gestand  te doen en zo draagvlak te creëren voor hun beleid.</w:t>
      </w:r>
    </w:p>
    <w:p w:rsidR="00254689" w:rsidRDefault="00254689"/>
    <w:sectPr w:rsidR="00254689" w:rsidSect="004E4415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655"/>
    <w:multiLevelType w:val="hybridMultilevel"/>
    <w:tmpl w:val="9F3895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76CE9"/>
    <w:multiLevelType w:val="hybridMultilevel"/>
    <w:tmpl w:val="DAB4C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689"/>
    <w:rsid w:val="00134862"/>
    <w:rsid w:val="00254689"/>
    <w:rsid w:val="00387F71"/>
    <w:rsid w:val="004E4415"/>
    <w:rsid w:val="00624583"/>
    <w:rsid w:val="007A2C05"/>
    <w:rsid w:val="009A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689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1E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Tandarts</cp:lastModifiedBy>
  <cp:revision>6</cp:revision>
  <dcterms:created xsi:type="dcterms:W3CDTF">2021-10-30T11:50:00Z</dcterms:created>
  <dcterms:modified xsi:type="dcterms:W3CDTF">2021-10-31T08:38:00Z</dcterms:modified>
</cp:coreProperties>
</file>