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F3" w:rsidRPr="008621E6" w:rsidRDefault="008621E6">
      <w:pPr>
        <w:rPr>
          <w:rFonts w:cs="Arial"/>
          <w:b/>
          <w:color w:val="222222"/>
          <w:shd w:val="clear" w:color="auto" w:fill="FFFFFF"/>
        </w:rPr>
      </w:pPr>
      <w:r w:rsidRPr="008621E6">
        <w:rPr>
          <w:rFonts w:cs="Arial"/>
          <w:b/>
          <w:noProof/>
          <w:color w:val="22222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-223520</wp:posOffset>
            </wp:positionV>
            <wp:extent cx="1400175" cy="1400175"/>
            <wp:effectExtent l="19050" t="0" r="9525" b="0"/>
            <wp:wrapSquare wrapText="bothSides"/>
            <wp:docPr id="2" name="Afbeelding 1" descr="BBwebOPEN 966x9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966x96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A0B" w:rsidRDefault="003B0E97" w:rsidP="00150787">
      <w:pPr>
        <w:spacing w:line="360" w:lineRule="auto"/>
        <w:rPr>
          <w:rFonts w:cs="Arial"/>
          <w:b/>
          <w:color w:val="222222"/>
          <w:shd w:val="clear" w:color="auto" w:fill="FFFFFF"/>
        </w:rPr>
      </w:pPr>
      <w:r w:rsidRPr="003B0E97">
        <w:rPr>
          <w:rFonts w:cs="Arial"/>
          <w:b/>
          <w:color w:val="222222"/>
          <w:shd w:val="clear" w:color="auto" w:fill="FFFFFF"/>
        </w:rPr>
        <w:drawing>
          <wp:inline distT="0" distB="0" distL="0" distR="0">
            <wp:extent cx="3320655" cy="857250"/>
            <wp:effectExtent l="19050" t="0" r="0" b="0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en Actief s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01" cy="86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A0B" w:rsidRDefault="00192A0B" w:rsidP="00150787">
      <w:pPr>
        <w:spacing w:line="360" w:lineRule="auto"/>
        <w:rPr>
          <w:rFonts w:cs="Arial"/>
          <w:b/>
          <w:color w:val="222222"/>
          <w:shd w:val="clear" w:color="auto" w:fill="FFFFFF"/>
        </w:rPr>
      </w:pPr>
    </w:p>
    <w:p w:rsidR="000C23F3" w:rsidRPr="00567DFE" w:rsidRDefault="00C93D2E" w:rsidP="00150787">
      <w:pPr>
        <w:spacing w:line="360" w:lineRule="auto"/>
        <w:rPr>
          <w:rFonts w:cs="Arial"/>
          <w:b/>
          <w:color w:val="222222"/>
          <w:shd w:val="clear" w:color="auto" w:fill="FFFFFF"/>
        </w:rPr>
      </w:pPr>
      <w:r w:rsidRPr="00567DFE">
        <w:rPr>
          <w:rFonts w:cs="Arial"/>
          <w:b/>
          <w:color w:val="222222"/>
          <w:shd w:val="clear" w:color="auto" w:fill="FFFFFF"/>
        </w:rPr>
        <w:t xml:space="preserve">Motie </w:t>
      </w:r>
      <w:r w:rsidR="004E2A56" w:rsidRPr="00567DFE">
        <w:rPr>
          <w:rFonts w:cs="Arial"/>
          <w:b/>
          <w:color w:val="222222"/>
          <w:shd w:val="clear" w:color="auto" w:fill="FFFFFF"/>
        </w:rPr>
        <w:t>Zuyder-Horn</w:t>
      </w:r>
    </w:p>
    <w:p w:rsidR="000C23F3" w:rsidRPr="00567DFE" w:rsidRDefault="00C93D2E">
      <w:pPr>
        <w:rPr>
          <w:rFonts w:cs="Arial"/>
          <w:color w:val="222222"/>
          <w:shd w:val="clear" w:color="auto" w:fill="FFFFFF"/>
        </w:rPr>
      </w:pPr>
      <w:r w:rsidRPr="00567DFE">
        <w:rPr>
          <w:rFonts w:cs="Arial"/>
          <w:color w:val="222222"/>
          <w:shd w:val="clear" w:color="auto" w:fill="FFFFFF"/>
        </w:rPr>
        <w:t xml:space="preserve">Degemeenteraad in vergadering bijeen op </w:t>
      </w:r>
      <w:r w:rsidR="00150787" w:rsidRPr="00567DFE">
        <w:rPr>
          <w:rFonts w:cs="Arial"/>
          <w:color w:val="222222"/>
          <w:shd w:val="clear" w:color="auto" w:fill="FFFFFF"/>
        </w:rPr>
        <w:t xml:space="preserve">14 </w:t>
      </w:r>
      <w:r w:rsidR="00192A0B">
        <w:rPr>
          <w:rFonts w:cs="Arial"/>
          <w:color w:val="222222"/>
          <w:shd w:val="clear" w:color="auto" w:fill="FFFFFF"/>
        </w:rPr>
        <w:t>februari</w:t>
      </w:r>
      <w:r w:rsidRPr="00567DFE">
        <w:rPr>
          <w:rFonts w:cs="Arial"/>
          <w:color w:val="222222"/>
          <w:shd w:val="clear" w:color="auto" w:fill="FFFFFF"/>
        </w:rPr>
        <w:t xml:space="preserve"> 2022,</w:t>
      </w:r>
    </w:p>
    <w:p w:rsidR="00A95E6C" w:rsidRPr="00567DFE" w:rsidRDefault="00192A0B" w:rsidP="00A95E6C">
      <w:pPr>
        <w:pStyle w:val="Standaard1"/>
        <w:rPr>
          <w:rFonts w:asciiTheme="minorHAnsi" w:hAnsiTheme="minorHAnsi"/>
          <w:b/>
          <w:color w:val="222222"/>
        </w:rPr>
      </w:pPr>
      <w:r>
        <w:rPr>
          <w:rFonts w:asciiTheme="minorHAnsi" w:hAnsiTheme="minorHAnsi"/>
          <w:b/>
          <w:color w:val="222222"/>
        </w:rPr>
        <w:t>c</w:t>
      </w:r>
      <w:r w:rsidR="00A95E6C" w:rsidRPr="00567DFE">
        <w:rPr>
          <w:rFonts w:asciiTheme="minorHAnsi" w:hAnsiTheme="minorHAnsi"/>
          <w:b/>
          <w:color w:val="222222"/>
        </w:rPr>
        <w:t>onstater</w:t>
      </w:r>
      <w:r>
        <w:rPr>
          <w:rFonts w:asciiTheme="minorHAnsi" w:hAnsiTheme="minorHAnsi"/>
          <w:b/>
          <w:color w:val="222222"/>
        </w:rPr>
        <w:t>end</w:t>
      </w:r>
      <w:r w:rsidR="00A95E6C" w:rsidRPr="00567DFE">
        <w:rPr>
          <w:rFonts w:asciiTheme="minorHAnsi" w:hAnsiTheme="minorHAnsi"/>
          <w:b/>
          <w:color w:val="222222"/>
        </w:rPr>
        <w:t>e dat:</w:t>
      </w:r>
    </w:p>
    <w:p w:rsidR="00A95E6C" w:rsidRPr="00567DFE" w:rsidRDefault="00192A0B" w:rsidP="00A95E6C">
      <w:pPr>
        <w:pStyle w:val="Standaard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222222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h</w:t>
      </w:r>
      <w:r w:rsidR="00A95E6C" w:rsidRPr="00567DFE">
        <w:rPr>
          <w:rFonts w:asciiTheme="minorHAnsi" w:hAnsiTheme="minorHAnsi"/>
          <w:color w:val="222222"/>
          <w:highlight w:val="white"/>
        </w:rPr>
        <w:t>et complex Zuyder</w:t>
      </w:r>
      <w:r>
        <w:rPr>
          <w:rFonts w:asciiTheme="minorHAnsi" w:hAnsiTheme="minorHAnsi"/>
          <w:color w:val="222222"/>
          <w:highlight w:val="white"/>
        </w:rPr>
        <w:t>- H</w:t>
      </w:r>
      <w:r w:rsidR="00A95E6C" w:rsidRPr="00567DFE">
        <w:rPr>
          <w:rFonts w:asciiTheme="minorHAnsi" w:hAnsiTheme="minorHAnsi"/>
          <w:color w:val="222222"/>
          <w:highlight w:val="white"/>
        </w:rPr>
        <w:t>orn oudere als doelgroep heeft;</w:t>
      </w:r>
    </w:p>
    <w:p w:rsidR="00A95E6C" w:rsidRPr="00567DFE" w:rsidRDefault="00192A0B" w:rsidP="00A95E6C">
      <w:pPr>
        <w:pStyle w:val="Standaard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222222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e</w:t>
      </w:r>
      <w:r w:rsidR="00A95E6C" w:rsidRPr="00567DFE">
        <w:rPr>
          <w:rFonts w:asciiTheme="minorHAnsi" w:hAnsiTheme="minorHAnsi"/>
          <w:color w:val="222222"/>
          <w:highlight w:val="white"/>
        </w:rPr>
        <w:t>r daarom op dit moment alleen maar oudere inwoners wonen;</w:t>
      </w:r>
    </w:p>
    <w:p w:rsidR="00A95E6C" w:rsidRPr="00567DFE" w:rsidRDefault="00192A0B" w:rsidP="00A95E6C">
      <w:pPr>
        <w:pStyle w:val="Standaard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222222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o</w:t>
      </w:r>
      <w:r w:rsidR="00A95E6C" w:rsidRPr="00567DFE">
        <w:rPr>
          <w:rFonts w:asciiTheme="minorHAnsi" w:hAnsiTheme="minorHAnsi"/>
          <w:color w:val="222222"/>
          <w:highlight w:val="white"/>
        </w:rPr>
        <w:t xml:space="preserve">m in dit complex te mogen wonen, er zelfs geadverteerd wordt met een leeftijdgrens  45+ </w:t>
      </w:r>
      <w:hyperlink r:id="rId7">
        <w:r w:rsidR="00A95E6C" w:rsidRPr="00567DFE">
          <w:rPr>
            <w:rFonts w:asciiTheme="minorHAnsi" w:eastAsia="Arial" w:hAnsiTheme="minorHAnsi" w:cs="Arial"/>
            <w:color w:val="0000FF"/>
            <w:u w:val="single"/>
          </w:rPr>
          <w:t>https://www.villex.nl/woonruimte/tijdelijk-huren/den-helder/drs-f-bijlweg-022-t-m-167-verzamelpand</w:t>
        </w:r>
      </w:hyperlink>
      <w:r w:rsidR="00A95E6C" w:rsidRPr="00567DFE">
        <w:rPr>
          <w:rFonts w:asciiTheme="minorHAnsi" w:hAnsiTheme="minorHAnsi"/>
        </w:rPr>
        <w:t>;</w:t>
      </w:r>
    </w:p>
    <w:p w:rsidR="00A95E6C" w:rsidRPr="00567DFE" w:rsidRDefault="00192A0B" w:rsidP="00A95E6C">
      <w:pPr>
        <w:pStyle w:val="Standaard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222222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d</w:t>
      </w:r>
      <w:r w:rsidR="00A95E6C" w:rsidRPr="00567DFE">
        <w:rPr>
          <w:rFonts w:asciiTheme="minorHAnsi" w:hAnsiTheme="minorHAnsi"/>
          <w:color w:val="222222"/>
          <w:highlight w:val="white"/>
        </w:rPr>
        <w:t>oordat deze leeftijdgrens als toelatingseis wordt gesteld, hiermee duidelijk verwachtingen bij bewoners zijn gewekt;</w:t>
      </w:r>
    </w:p>
    <w:p w:rsidR="00A95E6C" w:rsidRPr="00567DFE" w:rsidRDefault="00192A0B" w:rsidP="00A95E6C">
      <w:pPr>
        <w:pStyle w:val="Standaard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/>
          <w:color w:val="222222"/>
          <w:highlight w:val="white"/>
        </w:rPr>
      </w:pPr>
      <w:r>
        <w:rPr>
          <w:rFonts w:asciiTheme="minorHAnsi" w:hAnsiTheme="minorHAnsi"/>
          <w:color w:val="222222"/>
          <w:highlight w:val="white"/>
        </w:rPr>
        <w:t>e</w:t>
      </w:r>
      <w:r w:rsidR="00A95E6C" w:rsidRPr="00567DFE">
        <w:rPr>
          <w:rFonts w:asciiTheme="minorHAnsi" w:hAnsiTheme="minorHAnsi"/>
          <w:color w:val="222222"/>
          <w:highlight w:val="white"/>
        </w:rPr>
        <w:t xml:space="preserve">r een groep bewoners </w:t>
      </w:r>
      <w:r>
        <w:rPr>
          <w:rFonts w:asciiTheme="minorHAnsi" w:hAnsiTheme="minorHAnsi"/>
          <w:color w:val="222222"/>
          <w:highlight w:val="white"/>
        </w:rPr>
        <w:t>in</w:t>
      </w:r>
      <w:r w:rsidR="00A95E6C" w:rsidRPr="00567DFE">
        <w:rPr>
          <w:rFonts w:asciiTheme="minorHAnsi" w:hAnsiTheme="minorHAnsi"/>
          <w:color w:val="222222"/>
          <w:highlight w:val="white"/>
        </w:rPr>
        <w:t xml:space="preserve"> Zuyder</w:t>
      </w:r>
      <w:r>
        <w:rPr>
          <w:rFonts w:asciiTheme="minorHAnsi" w:hAnsiTheme="minorHAnsi"/>
          <w:color w:val="222222"/>
          <w:highlight w:val="white"/>
        </w:rPr>
        <w:t>-H</w:t>
      </w:r>
      <w:r w:rsidR="00A95E6C" w:rsidRPr="00567DFE">
        <w:rPr>
          <w:rFonts w:asciiTheme="minorHAnsi" w:hAnsiTheme="minorHAnsi"/>
          <w:color w:val="222222"/>
          <w:highlight w:val="white"/>
        </w:rPr>
        <w:t>orn zijn gaan wonen. juist omdat er een leeftijdsgrens wordt gehanteerd</w:t>
      </w:r>
      <w:r>
        <w:rPr>
          <w:rFonts w:asciiTheme="minorHAnsi" w:hAnsiTheme="minorHAnsi"/>
          <w:color w:val="222222"/>
          <w:highlight w:val="white"/>
        </w:rPr>
        <w:t>;</w:t>
      </w:r>
    </w:p>
    <w:p w:rsidR="00192A0B" w:rsidRDefault="00192A0B" w:rsidP="00A95E6C">
      <w:pPr>
        <w:rPr>
          <w:rFonts w:cs="Arial"/>
          <w:b/>
          <w:noProof/>
          <w:color w:val="222222"/>
          <w:lang w:eastAsia="nl-NL"/>
        </w:rPr>
      </w:pPr>
    </w:p>
    <w:p w:rsidR="00A95E6C" w:rsidRPr="00567DFE" w:rsidRDefault="00192A0B" w:rsidP="00A95E6C">
      <w:pPr>
        <w:rPr>
          <w:rFonts w:cs="Arial"/>
          <w:b/>
          <w:noProof/>
          <w:color w:val="222222"/>
          <w:lang w:eastAsia="nl-NL"/>
        </w:rPr>
      </w:pPr>
      <w:r>
        <w:rPr>
          <w:rFonts w:cs="Arial"/>
          <w:b/>
          <w:noProof/>
          <w:color w:val="222222"/>
          <w:lang w:eastAsia="nl-NL"/>
        </w:rPr>
        <w:t>v</w:t>
      </w:r>
      <w:r w:rsidR="00A95E6C" w:rsidRPr="00567DFE">
        <w:rPr>
          <w:rFonts w:cs="Arial"/>
          <w:b/>
          <w:noProof/>
          <w:color w:val="222222"/>
          <w:lang w:eastAsia="nl-NL"/>
        </w:rPr>
        <w:t>an mening zijnde dat:</w:t>
      </w:r>
    </w:p>
    <w:p w:rsidR="00A95E6C" w:rsidRPr="00567DFE" w:rsidRDefault="00192A0B" w:rsidP="00A95E6C">
      <w:pPr>
        <w:pStyle w:val="Lijstalinea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het</w:t>
      </w:r>
      <w:r w:rsidR="00A95E6C" w:rsidRPr="00567DFE">
        <w:rPr>
          <w:rFonts w:cs="Arial"/>
          <w:color w:val="222222"/>
          <w:shd w:val="clear" w:color="auto" w:fill="FFFFFF"/>
        </w:rPr>
        <w:t xml:space="preserve"> college</w:t>
      </w:r>
      <w:r>
        <w:rPr>
          <w:rFonts w:cs="Arial"/>
          <w:color w:val="222222"/>
          <w:shd w:val="clear" w:color="auto" w:fill="FFFFFF"/>
        </w:rPr>
        <w:t xml:space="preserve"> van burgemeester en wethouders </w:t>
      </w:r>
      <w:r w:rsidR="00A95E6C" w:rsidRPr="00567DFE">
        <w:rPr>
          <w:rFonts w:cs="Arial"/>
          <w:color w:val="222222"/>
          <w:shd w:val="clear" w:color="auto" w:fill="FFFFFF"/>
        </w:rPr>
        <w:t>wederom afspraken met bewoners niet na wenst te komen;</w:t>
      </w:r>
    </w:p>
    <w:p w:rsidR="00A95E6C" w:rsidRPr="00567DFE" w:rsidRDefault="00192A0B" w:rsidP="00A95E6C">
      <w:pPr>
        <w:pStyle w:val="Lijstalinea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d</w:t>
      </w:r>
      <w:r w:rsidR="00A95E6C" w:rsidRPr="00567DFE">
        <w:rPr>
          <w:rFonts w:cs="Arial"/>
          <w:color w:val="222222"/>
          <w:shd w:val="clear" w:color="auto" w:fill="FFFFFF"/>
        </w:rPr>
        <w:t>e onrust bij de bewoners van Zuyder</w:t>
      </w:r>
      <w:r>
        <w:rPr>
          <w:rFonts w:cs="Arial"/>
          <w:color w:val="222222"/>
          <w:shd w:val="clear" w:color="auto" w:fill="FFFFFF"/>
        </w:rPr>
        <w:t>- H</w:t>
      </w:r>
      <w:r w:rsidR="00A95E6C" w:rsidRPr="00567DFE">
        <w:rPr>
          <w:rFonts w:cs="Arial"/>
          <w:color w:val="222222"/>
          <w:shd w:val="clear" w:color="auto" w:fill="FFFFFF"/>
        </w:rPr>
        <w:t>orn veel stress oplevert;</w:t>
      </w:r>
    </w:p>
    <w:p w:rsidR="00A95E6C" w:rsidRPr="00192A0B" w:rsidRDefault="00192A0B" w:rsidP="0079672D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color w:val="222222"/>
        </w:rPr>
      </w:pPr>
      <w:r w:rsidRPr="00192A0B">
        <w:rPr>
          <w:rFonts w:cs="Arial"/>
          <w:color w:val="222222"/>
          <w:shd w:val="clear" w:color="auto" w:fill="FFFFFF"/>
        </w:rPr>
        <w:t>d</w:t>
      </w:r>
      <w:r w:rsidR="00A95E6C" w:rsidRPr="00192A0B">
        <w:rPr>
          <w:rFonts w:cs="Arial"/>
          <w:color w:val="222222"/>
          <w:shd w:val="clear" w:color="auto" w:fill="FFFFFF"/>
        </w:rPr>
        <w:t>e gemeente zichzelf en bewoners wederom onnodig</w:t>
      </w:r>
      <w:r w:rsidRPr="00192A0B">
        <w:rPr>
          <w:rFonts w:cs="Arial"/>
          <w:color w:val="222222"/>
          <w:shd w:val="clear" w:color="auto" w:fill="FFFFFF"/>
        </w:rPr>
        <w:t xml:space="preserve"> met</w:t>
      </w:r>
      <w:r w:rsidR="00A95E6C" w:rsidRPr="00192A0B">
        <w:rPr>
          <w:rFonts w:cs="Arial"/>
          <w:color w:val="222222"/>
          <w:shd w:val="clear" w:color="auto" w:fill="FFFFFF"/>
        </w:rPr>
        <w:t xml:space="preserve"> een gerechtelijke procedure opzadelt</w:t>
      </w:r>
      <w:r>
        <w:rPr>
          <w:rFonts w:cs="Arial"/>
          <w:color w:val="222222"/>
          <w:shd w:val="clear" w:color="auto" w:fill="FFFFFF"/>
        </w:rPr>
        <w:t>,</w:t>
      </w:r>
    </w:p>
    <w:p w:rsidR="00A95E6C" w:rsidRPr="00567DFE" w:rsidRDefault="00A95E6C" w:rsidP="00A95E6C">
      <w:pPr>
        <w:pStyle w:val="Standaard1"/>
        <w:shd w:val="clear" w:color="auto" w:fill="FFFFFF"/>
        <w:spacing w:after="0" w:line="240" w:lineRule="auto"/>
        <w:rPr>
          <w:rFonts w:asciiTheme="minorHAnsi" w:hAnsiTheme="minorHAnsi"/>
          <w:color w:val="222222"/>
        </w:rPr>
      </w:pPr>
    </w:p>
    <w:p w:rsidR="00A95E6C" w:rsidRPr="00567DFE" w:rsidRDefault="00192A0B" w:rsidP="00A95E6C">
      <w:pPr>
        <w:pStyle w:val="Standaard1"/>
        <w:shd w:val="clear" w:color="auto" w:fill="FFFFFF"/>
        <w:spacing w:after="0" w:line="240" w:lineRule="auto"/>
        <w:rPr>
          <w:rFonts w:asciiTheme="minorHAnsi" w:hAnsiTheme="minorHAnsi"/>
          <w:b/>
          <w:color w:val="222222"/>
        </w:rPr>
      </w:pPr>
      <w:r>
        <w:rPr>
          <w:rFonts w:asciiTheme="minorHAnsi" w:hAnsiTheme="minorHAnsi"/>
          <w:b/>
          <w:color w:val="222222"/>
          <w:highlight w:val="white"/>
        </w:rPr>
        <w:t>d</w:t>
      </w:r>
      <w:r w:rsidR="00A95E6C" w:rsidRPr="00567DFE">
        <w:rPr>
          <w:rFonts w:asciiTheme="minorHAnsi" w:hAnsiTheme="minorHAnsi"/>
          <w:b/>
          <w:color w:val="222222"/>
          <w:highlight w:val="white"/>
        </w:rPr>
        <w:t xml:space="preserve">raagt het college </w:t>
      </w:r>
      <w:r>
        <w:rPr>
          <w:rFonts w:asciiTheme="minorHAnsi" w:hAnsiTheme="minorHAnsi"/>
          <w:b/>
          <w:color w:val="222222"/>
          <w:highlight w:val="white"/>
        </w:rPr>
        <w:t>van burgemeester en wethouders op</w:t>
      </w:r>
      <w:r w:rsidR="00A95E6C" w:rsidRPr="00567DFE">
        <w:rPr>
          <w:rFonts w:asciiTheme="minorHAnsi" w:hAnsiTheme="minorHAnsi"/>
          <w:b/>
          <w:color w:val="222222"/>
          <w:highlight w:val="white"/>
        </w:rPr>
        <w:t>:</w:t>
      </w:r>
      <w:r w:rsidR="00A95E6C" w:rsidRPr="00567DFE">
        <w:rPr>
          <w:rFonts w:asciiTheme="minorHAnsi" w:hAnsiTheme="minorHAnsi"/>
          <w:b/>
          <w:color w:val="222222"/>
          <w:highlight w:val="white"/>
        </w:rPr>
        <w:br/>
      </w:r>
    </w:p>
    <w:p w:rsidR="00A95E6C" w:rsidRDefault="00A95E6C" w:rsidP="00192A0B">
      <w:pPr>
        <w:pStyle w:val="Standaard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Theme="minorHAnsi" w:hAnsiTheme="minorHAnsi"/>
          <w:color w:val="222222"/>
        </w:rPr>
      </w:pPr>
      <w:r w:rsidRPr="00567DFE">
        <w:rPr>
          <w:rFonts w:asciiTheme="minorHAnsi" w:hAnsiTheme="minorHAnsi"/>
          <w:color w:val="222222"/>
        </w:rPr>
        <w:t xml:space="preserve">de verwachtingen die </w:t>
      </w:r>
      <w:r w:rsidR="00BC6E72">
        <w:rPr>
          <w:rFonts w:asciiTheme="minorHAnsi" w:hAnsiTheme="minorHAnsi"/>
          <w:color w:val="222222"/>
        </w:rPr>
        <w:t>zijn gewekt</w:t>
      </w:r>
      <w:r w:rsidRPr="00567DFE">
        <w:rPr>
          <w:rFonts w:asciiTheme="minorHAnsi" w:hAnsiTheme="minorHAnsi"/>
          <w:color w:val="222222"/>
        </w:rPr>
        <w:t xml:space="preserve"> omtrent de leeftijdgrens tussen</w:t>
      </w:r>
      <w:r w:rsidR="00567DFE">
        <w:rPr>
          <w:rFonts w:asciiTheme="minorHAnsi" w:hAnsiTheme="minorHAnsi"/>
          <w:color w:val="222222"/>
        </w:rPr>
        <w:t xml:space="preserve"> bewoners en verhuurder Zuyder</w:t>
      </w:r>
      <w:r w:rsidR="00192A0B">
        <w:rPr>
          <w:rFonts w:asciiTheme="minorHAnsi" w:hAnsiTheme="minorHAnsi"/>
          <w:color w:val="222222"/>
        </w:rPr>
        <w:t>-H</w:t>
      </w:r>
      <w:r w:rsidRPr="00567DFE">
        <w:rPr>
          <w:rFonts w:asciiTheme="minorHAnsi" w:hAnsiTheme="minorHAnsi"/>
          <w:color w:val="222222"/>
        </w:rPr>
        <w:t>orn na te komen en personen onder die leeftijdsgrens geen woonruimte te verschaffen</w:t>
      </w:r>
      <w:r w:rsidR="00192A0B">
        <w:rPr>
          <w:rFonts w:asciiTheme="minorHAnsi" w:hAnsiTheme="minorHAnsi"/>
          <w:color w:val="222222"/>
        </w:rPr>
        <w:t>,</w:t>
      </w:r>
    </w:p>
    <w:p w:rsidR="00192A0B" w:rsidRDefault="00192A0B" w:rsidP="00192A0B">
      <w:pPr>
        <w:pStyle w:val="Standaard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/>
          <w:color w:val="222222"/>
        </w:rPr>
      </w:pPr>
    </w:p>
    <w:p w:rsidR="00192A0B" w:rsidRPr="00567DFE" w:rsidRDefault="00192A0B" w:rsidP="00192A0B">
      <w:pPr>
        <w:pStyle w:val="Standaard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en gaat over tot de orde van de dag</w:t>
      </w:r>
      <w:r w:rsidR="00BC6E72">
        <w:rPr>
          <w:rFonts w:asciiTheme="minorHAnsi" w:hAnsiTheme="minorHAnsi"/>
          <w:color w:val="222222"/>
        </w:rPr>
        <w:t>.</w:t>
      </w:r>
      <w:bookmarkStart w:id="0" w:name="_GoBack"/>
      <w:bookmarkEnd w:id="0"/>
    </w:p>
    <w:p w:rsidR="003B0E97" w:rsidRPr="002E1E07" w:rsidRDefault="00A95E6C" w:rsidP="003B0E97">
      <w:pPr>
        <w:rPr>
          <w:color w:val="202122"/>
          <w:highlight w:val="white"/>
        </w:rPr>
      </w:pPr>
      <w:r w:rsidRPr="00567DFE">
        <w:rPr>
          <w:color w:val="222222"/>
        </w:rPr>
        <w:br/>
      </w:r>
      <w:r w:rsidR="003B0E97" w:rsidRPr="002E1E07">
        <w:rPr>
          <w:color w:val="202122"/>
          <w:highlight w:val="white"/>
        </w:rPr>
        <w:t>Namens de fractie</w:t>
      </w:r>
      <w:r w:rsidR="003B0E97">
        <w:rPr>
          <w:color w:val="202122"/>
          <w:highlight w:val="white"/>
        </w:rPr>
        <w:t>s  van;</w:t>
      </w:r>
      <w:r w:rsidR="003B0E97">
        <w:rPr>
          <w:color w:val="202122"/>
          <w:highlight w:val="white"/>
        </w:rPr>
        <w:br/>
      </w:r>
      <w:r w:rsidR="003B0E97">
        <w:rPr>
          <w:color w:val="202122"/>
          <w:highlight w:val="white"/>
        </w:rPr>
        <w:br/>
      </w:r>
      <w:r w:rsidR="003B0E97" w:rsidRPr="002E1E07">
        <w:rPr>
          <w:color w:val="202122"/>
          <w:highlight w:val="white"/>
        </w:rPr>
        <w:t>Behoorlijk Bestuur voor Den Helder &amp; Julianadorp,</w:t>
      </w:r>
      <w:r w:rsidR="003B0E97">
        <w:rPr>
          <w:color w:val="202122"/>
          <w:highlight w:val="white"/>
        </w:rPr>
        <w:tab/>
      </w:r>
      <w:r w:rsidR="003B0E97">
        <w:rPr>
          <w:color w:val="202122"/>
          <w:highlight w:val="white"/>
        </w:rPr>
        <w:tab/>
        <w:t>Samen Actief SR,</w:t>
      </w:r>
      <w:r w:rsidR="003B0E97">
        <w:rPr>
          <w:color w:val="202122"/>
          <w:highlight w:val="white"/>
        </w:rPr>
        <w:br/>
        <w:t xml:space="preserve">                                                                                                                 </w:t>
      </w:r>
    </w:p>
    <w:p w:rsidR="003B0E97" w:rsidRPr="002E1E07" w:rsidRDefault="003B0E97" w:rsidP="003B0E97">
      <w:pPr>
        <w:rPr>
          <w:color w:val="202122"/>
          <w:highlight w:val="white"/>
        </w:rPr>
      </w:pPr>
    </w:p>
    <w:p w:rsidR="003B0E97" w:rsidRDefault="003B0E97" w:rsidP="003B0E97">
      <w:pPr>
        <w:rPr>
          <w:b/>
          <w:highlight w:val="white"/>
        </w:rPr>
      </w:pPr>
      <w:r w:rsidRPr="002E1E07">
        <w:rPr>
          <w:color w:val="202122"/>
          <w:highlight w:val="white"/>
        </w:rPr>
        <w:t>Leo van Esdonk</w:t>
      </w:r>
      <w:r>
        <w:rPr>
          <w:color w:val="202122"/>
          <w:highlight w:val="white"/>
        </w:rPr>
        <w:tab/>
      </w:r>
      <w:r>
        <w:rPr>
          <w:color w:val="202122"/>
          <w:highlight w:val="white"/>
        </w:rPr>
        <w:tab/>
      </w:r>
      <w:r>
        <w:rPr>
          <w:color w:val="202122"/>
          <w:highlight w:val="white"/>
        </w:rPr>
        <w:tab/>
      </w:r>
      <w:r>
        <w:rPr>
          <w:color w:val="202122"/>
          <w:highlight w:val="white"/>
        </w:rPr>
        <w:tab/>
        <w:t xml:space="preserve">                                           Carla van </w:t>
      </w:r>
      <w:proofErr w:type="spellStart"/>
      <w:r>
        <w:rPr>
          <w:color w:val="202122"/>
          <w:highlight w:val="white"/>
        </w:rPr>
        <w:t>Driesten</w:t>
      </w:r>
      <w:proofErr w:type="spellEnd"/>
    </w:p>
    <w:p w:rsidR="00B36818" w:rsidRPr="00567DFE" w:rsidRDefault="000C23F3" w:rsidP="003B0E97">
      <w:pPr>
        <w:pStyle w:val="Standaard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eastAsia="Times New Roman" w:cs="Arial"/>
          <w:color w:val="222222"/>
        </w:rPr>
      </w:pPr>
      <w:r w:rsidRPr="00567DFE">
        <w:rPr>
          <w:rFonts w:eastAsia="Times New Roman" w:cs="Arial"/>
          <w:color w:val="222222"/>
        </w:rPr>
        <w:br/>
      </w:r>
    </w:p>
    <w:sectPr w:rsidR="00B36818" w:rsidRPr="00567DFE" w:rsidSect="003B0E97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72D"/>
    <w:multiLevelType w:val="hybridMultilevel"/>
    <w:tmpl w:val="205A6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170C"/>
    <w:multiLevelType w:val="hybridMultilevel"/>
    <w:tmpl w:val="C1D6E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F3381"/>
    <w:multiLevelType w:val="hybridMultilevel"/>
    <w:tmpl w:val="151C22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906E0"/>
    <w:multiLevelType w:val="multilevel"/>
    <w:tmpl w:val="A844C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D92865"/>
    <w:multiLevelType w:val="multilevel"/>
    <w:tmpl w:val="D12E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818"/>
    <w:rsid w:val="00077A69"/>
    <w:rsid w:val="000C23F3"/>
    <w:rsid w:val="00150787"/>
    <w:rsid w:val="00192A0B"/>
    <w:rsid w:val="00315CA9"/>
    <w:rsid w:val="0037742F"/>
    <w:rsid w:val="003A301E"/>
    <w:rsid w:val="003B0E97"/>
    <w:rsid w:val="003C3F97"/>
    <w:rsid w:val="00400602"/>
    <w:rsid w:val="004B2B5B"/>
    <w:rsid w:val="004E2A56"/>
    <w:rsid w:val="00567DFE"/>
    <w:rsid w:val="0067561C"/>
    <w:rsid w:val="006F70EE"/>
    <w:rsid w:val="007B42C6"/>
    <w:rsid w:val="007C4C15"/>
    <w:rsid w:val="008621E6"/>
    <w:rsid w:val="009374DF"/>
    <w:rsid w:val="00A453D6"/>
    <w:rsid w:val="00A67BBC"/>
    <w:rsid w:val="00A95E6C"/>
    <w:rsid w:val="00B36818"/>
    <w:rsid w:val="00B921B2"/>
    <w:rsid w:val="00BB60F9"/>
    <w:rsid w:val="00BC6E72"/>
    <w:rsid w:val="00C93D2E"/>
    <w:rsid w:val="00EC0D55"/>
    <w:rsid w:val="00F6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681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23F3"/>
    <w:pPr>
      <w:ind w:left="720"/>
      <w:contextualSpacing/>
    </w:pPr>
  </w:style>
  <w:style w:type="paragraph" w:customStyle="1" w:styleId="Standaard1">
    <w:name w:val="Standaard1"/>
    <w:rsid w:val="00A95E6C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llex.nl/woonruimte/tijdelijk-huren/den-helder/drs-f-bijlweg-022-t-m-167-verzamelp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2022-02-14T10:21:00Z</dcterms:created>
  <dcterms:modified xsi:type="dcterms:W3CDTF">2022-02-14T16:26:00Z</dcterms:modified>
</cp:coreProperties>
</file>