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2C" w:rsidRDefault="000A1A2C" w:rsidP="000A1A2C">
      <w:pPr>
        <w:pStyle w:val="Standaard1"/>
        <w:rPr>
          <w:rFonts w:asciiTheme="minorHAnsi" w:hAnsiTheme="minorHAnsi"/>
        </w:rPr>
      </w:pPr>
    </w:p>
    <w:p w:rsidR="0084767D" w:rsidRDefault="0084767D" w:rsidP="000A1A2C">
      <w:pPr>
        <w:pStyle w:val="Standaard1"/>
        <w:rPr>
          <w:rFonts w:asciiTheme="minorHAnsi" w:hAnsiTheme="minorHAnsi"/>
        </w:rPr>
      </w:pPr>
    </w:p>
    <w:p w:rsidR="0084767D" w:rsidRPr="00683254" w:rsidRDefault="0084767D" w:rsidP="000A1A2C">
      <w:pPr>
        <w:pStyle w:val="Standaard1"/>
        <w:rPr>
          <w:rFonts w:asciiTheme="minorHAnsi" w:hAnsiTheme="minorHAnsi"/>
        </w:rPr>
      </w:pPr>
    </w:p>
    <w:tbl>
      <w:tblPr>
        <w:tblW w:w="10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588"/>
      </w:tblGrid>
      <w:tr w:rsidR="000A1A2C" w:rsidRPr="00683254" w:rsidTr="00784333">
        <w:trPr>
          <w:cantSplit/>
          <w:trHeight w:val="384"/>
          <w:tblHeader/>
        </w:trPr>
        <w:tc>
          <w:tcPr>
            <w:tcW w:w="10588" w:type="dxa"/>
          </w:tcPr>
          <w:p w:rsidR="000A1A2C" w:rsidRPr="00683254" w:rsidRDefault="00614434" w:rsidP="00784333">
            <w:pPr>
              <w:pStyle w:val="Standaard1"/>
              <w:rPr>
                <w:rFonts w:asciiTheme="minorHAnsi" w:hAnsiTheme="minorHAnsi"/>
                <w:b/>
              </w:rPr>
            </w:pPr>
            <w:r w:rsidRPr="00683254">
              <w:rPr>
                <w:rFonts w:asciiTheme="minorHAnsi" w:hAnsiTheme="minorHAnsi"/>
                <w:b/>
              </w:rPr>
              <w:t xml:space="preserve">Amendement: </w:t>
            </w:r>
            <w:r w:rsidR="002C54D0" w:rsidRPr="00683254">
              <w:rPr>
                <w:rFonts w:asciiTheme="minorHAnsi" w:hAnsiTheme="minorHAnsi"/>
                <w:b/>
              </w:rPr>
              <w:t>schrappen</w:t>
            </w:r>
            <w:r w:rsidR="00406759">
              <w:rPr>
                <w:rFonts w:asciiTheme="minorHAnsi" w:hAnsiTheme="minorHAnsi"/>
                <w:b/>
              </w:rPr>
              <w:t xml:space="preserve"> </w:t>
            </w:r>
            <w:r w:rsidR="002C54D0" w:rsidRPr="0084767D">
              <w:rPr>
                <w:rFonts w:asciiTheme="minorHAnsi" w:hAnsiTheme="minorHAnsi" w:cs="Arial"/>
                <w:b/>
                <w:shd w:val="clear" w:color="auto" w:fill="FFFFFF"/>
              </w:rPr>
              <w:t>ambassadeurschap</w:t>
            </w:r>
          </w:p>
        </w:tc>
      </w:tr>
      <w:tr w:rsidR="000A1A2C" w:rsidRPr="00683254" w:rsidTr="00784333">
        <w:trPr>
          <w:cantSplit/>
          <w:trHeight w:val="401"/>
          <w:tblHeader/>
        </w:trPr>
        <w:tc>
          <w:tcPr>
            <w:tcW w:w="10588" w:type="dxa"/>
          </w:tcPr>
          <w:p w:rsidR="000A1A2C" w:rsidRPr="00683254" w:rsidRDefault="000A1A2C" w:rsidP="00784333">
            <w:pPr>
              <w:pStyle w:val="Standaard1"/>
              <w:rPr>
                <w:rFonts w:asciiTheme="minorHAnsi" w:hAnsiTheme="minorHAnsi"/>
              </w:rPr>
            </w:pPr>
            <w:r w:rsidRPr="00683254">
              <w:rPr>
                <w:rFonts w:asciiTheme="minorHAnsi" w:hAnsiTheme="minorHAnsi"/>
              </w:rPr>
              <w:t xml:space="preserve">De </w:t>
            </w:r>
            <w:r w:rsidR="00FE111C" w:rsidRPr="00683254">
              <w:rPr>
                <w:rFonts w:asciiTheme="minorHAnsi" w:hAnsiTheme="minorHAnsi"/>
              </w:rPr>
              <w:t>gemeente</w:t>
            </w:r>
            <w:r w:rsidRPr="00683254">
              <w:rPr>
                <w:rFonts w:asciiTheme="minorHAnsi" w:hAnsiTheme="minorHAnsi"/>
              </w:rPr>
              <w:t xml:space="preserve">raad van de gemeente Den Helder in vergadering bijeen d.d. </w:t>
            </w:r>
            <w:r w:rsidR="00FE111C" w:rsidRPr="00683254">
              <w:rPr>
                <w:rFonts w:asciiTheme="minorHAnsi" w:hAnsiTheme="minorHAnsi"/>
              </w:rPr>
              <w:t>2 november 2022</w:t>
            </w:r>
            <w:r w:rsidR="0084767D">
              <w:rPr>
                <w:rFonts w:asciiTheme="minorHAnsi" w:hAnsiTheme="minorHAnsi"/>
              </w:rPr>
              <w:t>;</w:t>
            </w:r>
          </w:p>
          <w:p w:rsidR="002C54D0" w:rsidRPr="00683254" w:rsidRDefault="002C54D0" w:rsidP="002C54D0">
            <w:pPr>
              <w:spacing w:after="0" w:line="276" w:lineRule="auto"/>
              <w:rPr>
                <w:rFonts w:asciiTheme="minorHAnsi" w:eastAsia="Arial" w:hAnsiTheme="minorHAnsi" w:cs="Arial"/>
              </w:rPr>
            </w:pPr>
            <w:r w:rsidRPr="00683254">
              <w:rPr>
                <w:rFonts w:asciiTheme="minorHAnsi" w:eastAsia="Arial" w:hAnsiTheme="minorHAnsi" w:cs="Arial"/>
              </w:rPr>
              <w:t xml:space="preserve">gelezen: </w:t>
            </w:r>
          </w:p>
          <w:p w:rsidR="002C54D0" w:rsidRPr="00683254" w:rsidRDefault="002C54D0" w:rsidP="002C54D0">
            <w:pPr>
              <w:tabs>
                <w:tab w:val="left" w:pos="426"/>
              </w:tabs>
              <w:spacing w:after="0" w:line="276" w:lineRule="auto"/>
              <w:ind w:left="420" w:hanging="420"/>
              <w:rPr>
                <w:rFonts w:asciiTheme="minorHAnsi" w:eastAsia="Arial" w:hAnsiTheme="minorHAnsi" w:cs="Arial"/>
              </w:rPr>
            </w:pPr>
            <w:r w:rsidRPr="00683254">
              <w:rPr>
                <w:rFonts w:asciiTheme="minorHAnsi" w:eastAsia="Arial" w:hAnsiTheme="minorHAnsi" w:cs="Arial"/>
              </w:rPr>
              <w:t>-</w:t>
            </w:r>
            <w:r w:rsidRPr="00683254">
              <w:rPr>
                <w:rFonts w:asciiTheme="minorHAnsi" w:eastAsia="Arial" w:hAnsiTheme="minorHAnsi" w:cs="Arial"/>
              </w:rPr>
              <w:tab/>
              <w:t>het voorstel tot het vaststellen van de programmabegroting 2023, kenmerk 2022-041030;</w:t>
            </w:r>
          </w:p>
          <w:p w:rsidR="000A1A2C" w:rsidRPr="00683254" w:rsidRDefault="002C54D0" w:rsidP="00683254">
            <w:pPr>
              <w:tabs>
                <w:tab w:val="left" w:pos="426"/>
              </w:tabs>
              <w:spacing w:after="0" w:line="276" w:lineRule="auto"/>
              <w:ind w:left="420" w:hanging="420"/>
              <w:rPr>
                <w:rFonts w:asciiTheme="minorHAnsi" w:eastAsia="Arial" w:hAnsiTheme="minorHAnsi" w:cs="Arial"/>
              </w:rPr>
            </w:pPr>
            <w:r w:rsidRPr="00683254">
              <w:rPr>
                <w:rFonts w:asciiTheme="minorHAnsi" w:eastAsia="Arial" w:hAnsiTheme="minorHAnsi" w:cs="Arial"/>
              </w:rPr>
              <w:t>-</w:t>
            </w:r>
            <w:r w:rsidRPr="00683254">
              <w:rPr>
                <w:rFonts w:asciiTheme="minorHAnsi" w:eastAsia="Arial" w:hAnsiTheme="minorHAnsi" w:cs="Arial"/>
              </w:rPr>
              <w:tab/>
              <w:t>het voorstel tot het vaststellen van de eerste wijziging van de programmabegroting 2023, kenmerk 2022-042734;</w:t>
            </w:r>
          </w:p>
        </w:tc>
      </w:tr>
      <w:tr w:rsidR="000A1A2C" w:rsidRPr="00683254" w:rsidTr="00784333">
        <w:trPr>
          <w:cantSplit/>
          <w:trHeight w:val="384"/>
          <w:tblHeader/>
        </w:trPr>
        <w:tc>
          <w:tcPr>
            <w:tcW w:w="10588" w:type="dxa"/>
          </w:tcPr>
          <w:p w:rsidR="0084767D" w:rsidRDefault="0084767D" w:rsidP="00286789">
            <w:pPr>
              <w:pStyle w:val="Standaard1"/>
              <w:pBdr>
                <w:top w:val="nil"/>
                <w:left w:val="nil"/>
                <w:bottom w:val="nil"/>
                <w:right w:val="nil"/>
                <w:between w:val="nil"/>
              </w:pBdr>
              <w:spacing w:after="0"/>
              <w:rPr>
                <w:rFonts w:asciiTheme="minorHAnsi" w:hAnsiTheme="minorHAnsi" w:cs="Arial"/>
                <w:b/>
                <w:color w:val="222222"/>
                <w:shd w:val="clear" w:color="auto" w:fill="FFFFFF"/>
              </w:rPr>
            </w:pPr>
            <w:r>
              <w:rPr>
                <w:rFonts w:asciiTheme="minorHAnsi" w:hAnsiTheme="minorHAnsi" w:cs="Arial"/>
                <w:b/>
                <w:color w:val="222222"/>
                <w:shd w:val="clear" w:color="auto" w:fill="FFFFFF"/>
              </w:rPr>
              <w:t>Besluit</w:t>
            </w:r>
            <w:r w:rsidR="00247C31" w:rsidRPr="00683254">
              <w:rPr>
                <w:rFonts w:asciiTheme="minorHAnsi" w:hAnsiTheme="minorHAnsi" w:cs="Arial"/>
                <w:b/>
                <w:color w:val="222222"/>
                <w:shd w:val="clear" w:color="auto" w:fill="FFFFFF"/>
              </w:rPr>
              <w:t>:</w:t>
            </w:r>
          </w:p>
          <w:p w:rsidR="0084767D" w:rsidRDefault="0084767D" w:rsidP="00286789">
            <w:pPr>
              <w:pStyle w:val="Standaard1"/>
              <w:pBdr>
                <w:top w:val="nil"/>
                <w:left w:val="nil"/>
                <w:bottom w:val="nil"/>
                <w:right w:val="nil"/>
                <w:between w:val="nil"/>
              </w:pBdr>
              <w:spacing w:after="0"/>
              <w:rPr>
                <w:rFonts w:asciiTheme="minorHAnsi" w:hAnsiTheme="minorHAnsi" w:cs="Arial"/>
                <w:b/>
                <w:color w:val="222222"/>
                <w:shd w:val="clear" w:color="auto" w:fill="FFFFFF"/>
              </w:rPr>
            </w:pPr>
          </w:p>
          <w:p w:rsidR="00060B4B" w:rsidRDefault="00060B4B" w:rsidP="00060B4B">
            <w:pPr>
              <w:pStyle w:val="Standaard1"/>
              <w:pBdr>
                <w:top w:val="nil"/>
                <w:left w:val="nil"/>
                <w:bottom w:val="nil"/>
                <w:right w:val="nil"/>
                <w:between w:val="nil"/>
              </w:pBdr>
              <w:spacing w:after="0"/>
              <w:rPr>
                <w:rFonts w:asciiTheme="minorHAnsi" w:hAnsiTheme="minorHAnsi" w:cs="Arial"/>
                <w:color w:val="222222"/>
                <w:shd w:val="clear" w:color="auto" w:fill="FFFFFF"/>
              </w:rPr>
            </w:pPr>
            <w:r>
              <w:rPr>
                <w:rFonts w:asciiTheme="minorHAnsi" w:hAnsiTheme="minorHAnsi" w:cs="Arial"/>
                <w:color w:val="222222"/>
                <w:shd w:val="clear" w:color="auto" w:fill="FFFFFF"/>
              </w:rPr>
              <w:t>Beslispunt 13</w:t>
            </w:r>
            <w:bookmarkStart w:id="0" w:name="_GoBack"/>
            <w:bookmarkEnd w:id="0"/>
            <w:r>
              <w:rPr>
                <w:rFonts w:asciiTheme="minorHAnsi" w:hAnsiTheme="minorHAnsi" w:cs="Arial"/>
                <w:color w:val="222222"/>
                <w:shd w:val="clear" w:color="auto" w:fill="FFFFFF"/>
              </w:rPr>
              <w:t xml:space="preserve"> van het ontwerpbesluit 2022-042734 (begrotingswijziging begroting 2023: coalitieakkoord), dat als volgt luidt:</w:t>
            </w:r>
          </w:p>
          <w:p w:rsidR="00060B4B" w:rsidRDefault="00060B4B" w:rsidP="00060B4B">
            <w:pPr>
              <w:pStyle w:val="Standaard1"/>
              <w:pBdr>
                <w:top w:val="nil"/>
                <w:left w:val="nil"/>
                <w:bottom w:val="nil"/>
                <w:right w:val="nil"/>
                <w:between w:val="nil"/>
              </w:pBdr>
              <w:spacing w:after="0"/>
              <w:rPr>
                <w:rFonts w:asciiTheme="minorHAnsi" w:hAnsiTheme="minorHAnsi" w:cs="Arial"/>
                <w:color w:val="222222"/>
                <w:shd w:val="clear" w:color="auto" w:fill="FFFFFF"/>
              </w:rPr>
            </w:pPr>
            <w:r>
              <w:rPr>
                <w:rFonts w:asciiTheme="minorHAnsi" w:hAnsiTheme="minorHAnsi" w:cs="Arial"/>
                <w:color w:val="222222"/>
                <w:shd w:val="clear" w:color="auto" w:fill="FFFFFF"/>
              </w:rPr>
              <w:t>‘Een incidenteel bedrag van € 50.000,- voor 2023 beschikbaar te stellen voor ambassadeurschap Den Haag en Brussel.’</w:t>
            </w:r>
          </w:p>
          <w:p w:rsidR="00060B4B" w:rsidRPr="00060B4B" w:rsidRDefault="00060B4B" w:rsidP="00060B4B">
            <w:pPr>
              <w:pStyle w:val="Standaard1"/>
              <w:pBdr>
                <w:top w:val="nil"/>
                <w:left w:val="nil"/>
                <w:bottom w:val="nil"/>
                <w:right w:val="nil"/>
                <w:between w:val="nil"/>
              </w:pBdr>
              <w:spacing w:after="0"/>
              <w:rPr>
                <w:rFonts w:asciiTheme="minorHAnsi" w:hAnsiTheme="minorHAnsi" w:cs="Arial"/>
                <w:color w:val="222222"/>
                <w:shd w:val="clear" w:color="auto" w:fill="FFFFFF"/>
              </w:rPr>
            </w:pPr>
            <w:r>
              <w:rPr>
                <w:rFonts w:asciiTheme="minorHAnsi" w:hAnsiTheme="minorHAnsi" w:cs="Arial"/>
                <w:color w:val="222222"/>
                <w:shd w:val="clear" w:color="auto" w:fill="FFFFFF"/>
              </w:rPr>
              <w:t>te schrappen.</w:t>
            </w:r>
          </w:p>
          <w:p w:rsidR="00500217" w:rsidRPr="00683254" w:rsidRDefault="00500217" w:rsidP="00060B4B">
            <w:pPr>
              <w:pStyle w:val="Standaard1"/>
              <w:pBdr>
                <w:top w:val="nil"/>
                <w:left w:val="nil"/>
                <w:bottom w:val="nil"/>
                <w:right w:val="nil"/>
                <w:between w:val="nil"/>
              </w:pBdr>
              <w:spacing w:after="0"/>
              <w:rPr>
                <w:rFonts w:asciiTheme="minorHAnsi" w:hAnsiTheme="minorHAnsi"/>
              </w:rPr>
            </w:pPr>
          </w:p>
        </w:tc>
      </w:tr>
      <w:tr w:rsidR="000A1A2C" w:rsidRPr="00683254" w:rsidTr="00784333">
        <w:trPr>
          <w:cantSplit/>
          <w:trHeight w:val="401"/>
          <w:tblHeader/>
        </w:trPr>
        <w:tc>
          <w:tcPr>
            <w:tcW w:w="10588" w:type="dxa"/>
          </w:tcPr>
          <w:p w:rsidR="00500217" w:rsidRPr="00683254" w:rsidRDefault="00500217" w:rsidP="00500217">
            <w:pPr>
              <w:pStyle w:val="Standaard1"/>
              <w:rPr>
                <w:rFonts w:asciiTheme="minorHAnsi" w:hAnsiTheme="minorHAnsi"/>
                <w:b/>
              </w:rPr>
            </w:pPr>
            <w:r w:rsidRPr="00683254">
              <w:rPr>
                <w:rFonts w:asciiTheme="minorHAnsi" w:hAnsiTheme="minorHAnsi"/>
                <w:b/>
              </w:rPr>
              <w:t>Namens:</w:t>
            </w:r>
          </w:p>
          <w:p w:rsidR="00500217" w:rsidRPr="00683254" w:rsidRDefault="00500217" w:rsidP="00500217">
            <w:pPr>
              <w:pStyle w:val="Standaard1"/>
              <w:rPr>
                <w:rFonts w:asciiTheme="minorHAnsi" w:hAnsiTheme="minorHAnsi"/>
              </w:rPr>
            </w:pPr>
            <w:r w:rsidRPr="00683254">
              <w:rPr>
                <w:rFonts w:asciiTheme="minorHAnsi" w:hAnsiTheme="minorHAnsi"/>
              </w:rPr>
              <w:t>Behoorlijk Bestuur v DH &amp; Julianadorp</w:t>
            </w:r>
            <w:r w:rsidRPr="00683254">
              <w:rPr>
                <w:rFonts w:asciiTheme="minorHAnsi" w:hAnsiTheme="minorHAnsi"/>
              </w:rPr>
              <w:br/>
              <w:t>Sylvia Hamerslag</w:t>
            </w:r>
          </w:p>
          <w:p w:rsidR="00184F39" w:rsidRPr="00683254" w:rsidRDefault="00184F39" w:rsidP="00784333">
            <w:pPr>
              <w:pStyle w:val="Standaard1"/>
              <w:rPr>
                <w:rFonts w:asciiTheme="minorHAnsi" w:hAnsiTheme="minorHAnsi"/>
              </w:rPr>
            </w:pPr>
          </w:p>
        </w:tc>
      </w:tr>
      <w:tr w:rsidR="000A1A2C" w:rsidRPr="00683254" w:rsidTr="00784333">
        <w:trPr>
          <w:cantSplit/>
          <w:trHeight w:val="401"/>
          <w:tblHeader/>
        </w:trPr>
        <w:tc>
          <w:tcPr>
            <w:tcW w:w="10588" w:type="dxa"/>
          </w:tcPr>
          <w:p w:rsidR="000A1A2C" w:rsidRPr="00683254" w:rsidRDefault="000A1A2C" w:rsidP="00784333">
            <w:pPr>
              <w:pStyle w:val="Standaard1"/>
              <w:pBdr>
                <w:top w:val="nil"/>
                <w:left w:val="nil"/>
                <w:bottom w:val="nil"/>
                <w:right w:val="nil"/>
                <w:between w:val="nil"/>
              </w:pBdr>
              <w:shd w:val="clear" w:color="auto" w:fill="FFFFFF"/>
              <w:spacing w:before="195" w:after="195"/>
              <w:rPr>
                <w:rFonts w:asciiTheme="minorHAnsi" w:eastAsia="Times New Roman" w:hAnsiTheme="minorHAnsi" w:cs="Times New Roman"/>
                <w:b/>
                <w:color w:val="000000"/>
              </w:rPr>
            </w:pPr>
            <w:r w:rsidRPr="00683254">
              <w:rPr>
                <w:rFonts w:asciiTheme="minorHAnsi" w:eastAsia="Times New Roman" w:hAnsiTheme="minorHAnsi" w:cs="Times New Roman"/>
                <w:b/>
                <w:color w:val="000000"/>
              </w:rPr>
              <w:t xml:space="preserve">Toelichting: </w:t>
            </w:r>
          </w:p>
          <w:p w:rsidR="00247C31" w:rsidRPr="00683254" w:rsidRDefault="00247C31" w:rsidP="00247C31">
            <w:pPr>
              <w:pStyle w:val="m4994770357514214887msolistparagraph"/>
              <w:shd w:val="clear" w:color="auto" w:fill="FFFFFF"/>
              <w:spacing w:before="0" w:beforeAutospacing="0" w:after="0" w:afterAutospacing="0"/>
              <w:rPr>
                <w:rFonts w:asciiTheme="minorHAnsi" w:hAnsiTheme="minorHAnsi"/>
                <w:color w:val="222222"/>
                <w:sz w:val="22"/>
                <w:szCs w:val="22"/>
              </w:rPr>
            </w:pPr>
            <w:r w:rsidRPr="00683254">
              <w:rPr>
                <w:rFonts w:asciiTheme="minorHAnsi" w:hAnsiTheme="minorHAnsi" w:cs="Arial"/>
                <w:color w:val="222222"/>
                <w:sz w:val="22"/>
                <w:szCs w:val="22"/>
              </w:rPr>
              <w:t>Het incidentele bedrag van € 50.000 voor het ambassadeurschap Den Haag/Brussel is vooral bedoeld voor:</w:t>
            </w:r>
          </w:p>
          <w:p w:rsidR="00247C31" w:rsidRPr="00683254" w:rsidRDefault="00247C31" w:rsidP="00247C31">
            <w:pPr>
              <w:pStyle w:val="m4994770357514214887msolistparagraph"/>
              <w:numPr>
                <w:ilvl w:val="0"/>
                <w:numId w:val="5"/>
              </w:numPr>
              <w:shd w:val="clear" w:color="auto" w:fill="FFFFFF"/>
              <w:spacing w:before="0" w:beforeAutospacing="0" w:after="0" w:afterAutospacing="0"/>
              <w:ind w:left="360"/>
              <w:rPr>
                <w:rFonts w:asciiTheme="minorHAnsi" w:hAnsiTheme="minorHAnsi"/>
                <w:color w:val="222222"/>
                <w:sz w:val="22"/>
                <w:szCs w:val="22"/>
              </w:rPr>
            </w:pPr>
            <w:r w:rsidRPr="00683254">
              <w:rPr>
                <w:rFonts w:asciiTheme="minorHAnsi" w:hAnsiTheme="minorHAnsi" w:cs="Arial"/>
                <w:color w:val="222222"/>
                <w:sz w:val="22"/>
                <w:szCs w:val="22"/>
              </w:rPr>
              <w:t>het organiseren van werkbezoeken aan Den Helder voor relevante ministers, kamerleden</w:t>
            </w:r>
            <w:r w:rsidR="00060B4B">
              <w:rPr>
                <w:rFonts w:asciiTheme="minorHAnsi" w:hAnsiTheme="minorHAnsi" w:cs="Arial"/>
                <w:color w:val="222222"/>
                <w:sz w:val="22"/>
                <w:szCs w:val="22"/>
              </w:rPr>
              <w:t xml:space="preserve"> en ministeriële commissieleden, </w:t>
            </w:r>
            <w:r w:rsidRPr="00683254">
              <w:rPr>
                <w:rFonts w:asciiTheme="minorHAnsi" w:hAnsiTheme="minorHAnsi" w:cs="Arial"/>
                <w:color w:val="222222"/>
                <w:sz w:val="22"/>
                <w:szCs w:val="22"/>
              </w:rPr>
              <w:t>bijvoorbeeld in de aanloop naar voor onze gemeente belangrijke debatten.</w:t>
            </w:r>
          </w:p>
          <w:p w:rsidR="00247C31" w:rsidRPr="00683254" w:rsidRDefault="00247C31" w:rsidP="00247C31">
            <w:pPr>
              <w:pStyle w:val="m4994770357514214887msolistparagraph"/>
              <w:numPr>
                <w:ilvl w:val="0"/>
                <w:numId w:val="5"/>
              </w:numPr>
              <w:shd w:val="clear" w:color="auto" w:fill="FFFFFF"/>
              <w:spacing w:before="0" w:beforeAutospacing="0" w:after="0" w:afterAutospacing="0"/>
              <w:ind w:left="360"/>
              <w:rPr>
                <w:rFonts w:asciiTheme="minorHAnsi" w:hAnsiTheme="minorHAnsi"/>
                <w:color w:val="222222"/>
                <w:sz w:val="22"/>
                <w:szCs w:val="22"/>
              </w:rPr>
            </w:pPr>
            <w:r w:rsidRPr="00683254">
              <w:rPr>
                <w:rFonts w:asciiTheme="minorHAnsi" w:hAnsiTheme="minorHAnsi" w:cs="Arial"/>
                <w:color w:val="222222"/>
                <w:sz w:val="22"/>
                <w:szCs w:val="22"/>
              </w:rPr>
              <w:t xml:space="preserve">het verkennen van zakelijke partnerschappen met (haven)steden met een vergelijkbaar profiel (offshore havenstad, marinehaven, maritiem natuurgebied, energie transitie) met als doel gezamenlijk een lobby voor de </w:t>
            </w:r>
            <w:r w:rsidR="00060B4B" w:rsidRPr="00683254">
              <w:rPr>
                <w:rFonts w:asciiTheme="minorHAnsi" w:hAnsiTheme="minorHAnsi" w:cs="Arial"/>
                <w:color w:val="222222"/>
                <w:sz w:val="22"/>
                <w:szCs w:val="22"/>
              </w:rPr>
              <w:t>cofinanciering</w:t>
            </w:r>
            <w:r w:rsidRPr="00683254">
              <w:rPr>
                <w:rFonts w:asciiTheme="minorHAnsi" w:hAnsiTheme="minorHAnsi" w:cs="Arial"/>
                <w:color w:val="222222"/>
                <w:sz w:val="22"/>
                <w:szCs w:val="22"/>
              </w:rPr>
              <w:t xml:space="preserve"> van projecten door de Europese Commissie te realiseren.</w:t>
            </w:r>
          </w:p>
          <w:p w:rsidR="00247C31" w:rsidRPr="00683254" w:rsidRDefault="00247C31" w:rsidP="00247C31">
            <w:pPr>
              <w:pStyle w:val="m4994770357514214887msolistparagraph"/>
              <w:numPr>
                <w:ilvl w:val="0"/>
                <w:numId w:val="5"/>
              </w:numPr>
              <w:shd w:val="clear" w:color="auto" w:fill="FFFFFF"/>
              <w:spacing w:before="0" w:beforeAutospacing="0" w:after="0" w:afterAutospacing="0"/>
              <w:ind w:left="360"/>
              <w:rPr>
                <w:rFonts w:asciiTheme="minorHAnsi" w:hAnsiTheme="minorHAnsi"/>
                <w:color w:val="222222"/>
                <w:sz w:val="22"/>
                <w:szCs w:val="22"/>
              </w:rPr>
            </w:pPr>
            <w:r w:rsidRPr="00683254">
              <w:rPr>
                <w:rFonts w:asciiTheme="minorHAnsi" w:hAnsiTheme="minorHAnsi" w:cs="Arial"/>
                <w:color w:val="222222"/>
                <w:sz w:val="22"/>
                <w:szCs w:val="22"/>
              </w:rPr>
              <w:t>het organiseren van een rondetafelconferentie onder burgemeesters en vakwethouders van steden tijdens de European Maritime Day 2023 van de Europese Commissie in Brest.</w:t>
            </w:r>
          </w:p>
          <w:p w:rsidR="00247C31" w:rsidRPr="00683254" w:rsidRDefault="00247C31" w:rsidP="00247C31">
            <w:pPr>
              <w:pStyle w:val="m4994770357514214887msolistparagraph"/>
              <w:numPr>
                <w:ilvl w:val="0"/>
                <w:numId w:val="5"/>
              </w:numPr>
              <w:shd w:val="clear" w:color="auto" w:fill="FFFFFF"/>
              <w:spacing w:before="0" w:beforeAutospacing="0" w:after="0" w:afterAutospacing="0"/>
              <w:ind w:left="360"/>
              <w:rPr>
                <w:rFonts w:asciiTheme="minorHAnsi" w:hAnsiTheme="minorHAnsi"/>
                <w:color w:val="222222"/>
                <w:sz w:val="22"/>
                <w:szCs w:val="22"/>
              </w:rPr>
            </w:pPr>
            <w:r w:rsidRPr="00683254">
              <w:rPr>
                <w:rFonts w:asciiTheme="minorHAnsi" w:hAnsiTheme="minorHAnsi" w:cs="Arial"/>
                <w:color w:val="222222"/>
                <w:sz w:val="22"/>
                <w:szCs w:val="22"/>
              </w:rPr>
              <w:t>het uitwerken van de portefeuille Ambassadeurschap Den Haag/Brussel, mogelijk met inzet van een extern bureau, bijvoorbeeld in relatie met de Regio Deal Maritiem Cluster/Waterstoftransitie.</w:t>
            </w:r>
          </w:p>
          <w:p w:rsidR="00E114FA" w:rsidRPr="00683254" w:rsidRDefault="00247C31" w:rsidP="00247C31">
            <w:pPr>
              <w:pStyle w:val="Standaard1"/>
              <w:pBdr>
                <w:top w:val="nil"/>
                <w:left w:val="nil"/>
                <w:bottom w:val="nil"/>
                <w:right w:val="nil"/>
                <w:between w:val="nil"/>
              </w:pBdr>
              <w:shd w:val="clear" w:color="auto" w:fill="FFFFFF"/>
              <w:spacing w:before="195" w:after="195"/>
              <w:rPr>
                <w:rFonts w:asciiTheme="minorHAnsi" w:eastAsia="Times New Roman" w:hAnsiTheme="minorHAnsi" w:cs="Times New Roman"/>
                <w:color w:val="000000"/>
              </w:rPr>
            </w:pPr>
            <w:r w:rsidRPr="00683254">
              <w:rPr>
                <w:rFonts w:asciiTheme="minorHAnsi" w:eastAsia="Times New Roman" w:hAnsiTheme="minorHAnsi" w:cs="Times New Roman"/>
                <w:color w:val="000000"/>
              </w:rPr>
              <w:t>Dit zijn punten welke makkelijk onder andere budgetten te scharen valt, zoals bestaande landelijke, regio en lokale samenwerking verbanden/overeenkomsten. Zeker met een college waarin meerdere landelijke regeringspartijen vertegenwoordigd zijn zien wij het nut van extra budget voor ambassadeurschap niet, immers deze partijen kunnen ruim gebruik maken van hun partijgenoten in zowel den Haag als Brussel.</w:t>
            </w:r>
          </w:p>
          <w:p w:rsidR="000A1A2C" w:rsidRPr="00683254" w:rsidRDefault="00184F39" w:rsidP="00FE111C">
            <w:pPr>
              <w:pStyle w:val="Standaard1"/>
              <w:pBdr>
                <w:top w:val="nil"/>
                <w:left w:val="nil"/>
                <w:bottom w:val="nil"/>
                <w:right w:val="nil"/>
                <w:between w:val="nil"/>
              </w:pBdr>
              <w:shd w:val="clear" w:color="auto" w:fill="FFFFFF"/>
              <w:spacing w:before="195" w:after="195"/>
              <w:rPr>
                <w:rFonts w:asciiTheme="minorHAnsi" w:eastAsia="Times New Roman" w:hAnsiTheme="minorHAnsi" w:cs="Times New Roman"/>
                <w:b/>
                <w:color w:val="000000"/>
              </w:rPr>
            </w:pPr>
            <w:r w:rsidRPr="00683254">
              <w:rPr>
                <w:rFonts w:asciiTheme="minorHAnsi" w:eastAsia="Times New Roman" w:hAnsiTheme="minorHAnsi" w:cs="Times New Roman"/>
                <w:color w:val="000000"/>
              </w:rPr>
              <w:t>Daarnaast</w:t>
            </w:r>
            <w:r w:rsidR="00247C31" w:rsidRPr="00683254">
              <w:rPr>
                <w:rFonts w:asciiTheme="minorHAnsi" w:eastAsia="Times New Roman" w:hAnsiTheme="minorHAnsi" w:cs="Times New Roman"/>
                <w:color w:val="000000"/>
              </w:rPr>
              <w:t xml:space="preserve"> blijft er met de budgettaire ruimte van €125.00,00</w:t>
            </w:r>
            <w:r w:rsidR="00132D9D" w:rsidRPr="00683254">
              <w:rPr>
                <w:rFonts w:asciiTheme="minorHAnsi" w:eastAsia="Times New Roman" w:hAnsiTheme="minorHAnsi" w:cs="Times New Roman"/>
                <w:color w:val="000000"/>
              </w:rPr>
              <w:t>,</w:t>
            </w:r>
            <w:r w:rsidR="00247C31" w:rsidRPr="00683254">
              <w:rPr>
                <w:rFonts w:asciiTheme="minorHAnsi" w:eastAsia="Times New Roman" w:hAnsiTheme="minorHAnsi" w:cs="Times New Roman"/>
                <w:color w:val="000000"/>
              </w:rPr>
              <w:t xml:space="preserve"> voor andere partijen dan de coalitie nog maar weinig </w:t>
            </w:r>
            <w:r w:rsidR="00132D9D" w:rsidRPr="00683254">
              <w:rPr>
                <w:rFonts w:asciiTheme="minorHAnsi" w:eastAsia="Times New Roman" w:hAnsiTheme="minorHAnsi" w:cs="Times New Roman"/>
                <w:color w:val="000000"/>
              </w:rPr>
              <w:t>te besteden over.</w:t>
            </w:r>
          </w:p>
        </w:tc>
      </w:tr>
    </w:tbl>
    <w:p w:rsidR="000A1A2C" w:rsidRDefault="000A1A2C" w:rsidP="000A1A2C">
      <w:pPr>
        <w:pStyle w:val="Standaard1"/>
      </w:pPr>
    </w:p>
    <w:p w:rsidR="00EC0D55" w:rsidRDefault="00EC0D55"/>
    <w:sectPr w:rsidR="00EC0D55" w:rsidSect="00683254">
      <w:headerReference w:type="default" r:id="rId7"/>
      <w:footerReference w:type="default" r:id="rId8"/>
      <w:pgSz w:w="11906" w:h="16838"/>
      <w:pgMar w:top="720" w:right="720" w:bottom="284" w:left="720"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E6E" w:rsidRDefault="00105E6E" w:rsidP="000A1A2C">
      <w:pPr>
        <w:spacing w:after="0" w:line="240" w:lineRule="auto"/>
      </w:pPr>
      <w:r>
        <w:separator/>
      </w:r>
    </w:p>
  </w:endnote>
  <w:endnote w:type="continuationSeparator" w:id="1">
    <w:p w:rsidR="00105E6E" w:rsidRDefault="00105E6E" w:rsidP="000A1A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11" w:rsidRDefault="00A74113">
    <w:pPr>
      <w:pStyle w:val="Standaard1"/>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540E9E">
      <w:rPr>
        <w:color w:val="000000"/>
      </w:rPr>
      <w:instrText>PAGE</w:instrText>
    </w:r>
    <w:r>
      <w:rPr>
        <w:color w:val="000000"/>
      </w:rPr>
      <w:fldChar w:fldCharType="separate"/>
    </w:r>
    <w:r w:rsidR="00406759">
      <w:rPr>
        <w:noProof/>
        <w:color w:val="000000"/>
      </w:rPr>
      <w:t>1</w:t>
    </w:r>
    <w:r>
      <w:rPr>
        <w:color w:val="000000"/>
      </w:rPr>
      <w:fldChar w:fldCharType="end"/>
    </w:r>
  </w:p>
  <w:p w:rsidR="00103E11" w:rsidRDefault="00105E6E">
    <w:pPr>
      <w:pStyle w:val="Standaard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E6E" w:rsidRDefault="00105E6E" w:rsidP="000A1A2C">
      <w:pPr>
        <w:spacing w:after="0" w:line="240" w:lineRule="auto"/>
      </w:pPr>
      <w:r>
        <w:separator/>
      </w:r>
    </w:p>
  </w:footnote>
  <w:footnote w:type="continuationSeparator" w:id="1">
    <w:p w:rsidR="00105E6E" w:rsidRDefault="00105E6E" w:rsidP="000A1A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11" w:rsidRDefault="000A1A2C">
    <w:pPr>
      <w:pStyle w:val="Standaard1"/>
      <w:pBdr>
        <w:top w:val="nil"/>
        <w:left w:val="nil"/>
        <w:bottom w:val="nil"/>
        <w:right w:val="nil"/>
        <w:between w:val="nil"/>
      </w:pBdr>
      <w:tabs>
        <w:tab w:val="center" w:pos="4536"/>
        <w:tab w:val="right" w:pos="9072"/>
      </w:tabs>
      <w:spacing w:after="0" w:line="240" w:lineRule="auto"/>
      <w:rPr>
        <w:rFonts w:ascii="Impact" w:eastAsia="Impact" w:hAnsi="Impact" w:cs="Impact"/>
        <w:color w:val="000000"/>
      </w:rPr>
    </w:pPr>
    <w:r>
      <w:rPr>
        <w:rFonts w:ascii="Impact" w:eastAsia="Impact" w:hAnsi="Impact" w:cs="Impact"/>
        <w:noProof/>
        <w:color w:val="000000"/>
      </w:rPr>
      <w:drawing>
        <wp:anchor distT="0" distB="0" distL="114300" distR="114300" simplePos="0" relativeHeight="251659264" behindDoc="0" locked="0" layoutInCell="1" allowOverlap="1">
          <wp:simplePos x="0" y="0"/>
          <wp:positionH relativeFrom="column">
            <wp:posOffset>-104775</wp:posOffset>
          </wp:positionH>
          <wp:positionV relativeFrom="paragraph">
            <wp:posOffset>-335915</wp:posOffset>
          </wp:positionV>
          <wp:extent cx="1266825" cy="1190625"/>
          <wp:effectExtent l="1905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6825" cy="119062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64DB"/>
    <w:multiLevelType w:val="hybridMultilevel"/>
    <w:tmpl w:val="EDD80FFC"/>
    <w:lvl w:ilvl="0" w:tplc="0413000D">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
    <w:nsid w:val="31A721B3"/>
    <w:multiLevelType w:val="multilevel"/>
    <w:tmpl w:val="07AE1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2FA2ACB"/>
    <w:multiLevelType w:val="hybridMultilevel"/>
    <w:tmpl w:val="06846C02"/>
    <w:lvl w:ilvl="0" w:tplc="5F941190">
      <w:numFmt w:val="bullet"/>
      <w:lvlText w:val=""/>
      <w:lvlJc w:val="left"/>
      <w:pPr>
        <w:ind w:left="1800" w:hanging="360"/>
      </w:pPr>
      <w:rPr>
        <w:rFonts w:ascii="Symbol" w:eastAsia="Times New Roman" w:hAnsi="Symbol" w:cs="Courier New" w:hint="default"/>
        <w:sz w:val="20"/>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
    <w:nsid w:val="613C062A"/>
    <w:multiLevelType w:val="multilevel"/>
    <w:tmpl w:val="5D563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8CC2832"/>
    <w:multiLevelType w:val="multilevel"/>
    <w:tmpl w:val="7AF81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CC57F31"/>
    <w:multiLevelType w:val="multilevel"/>
    <w:tmpl w:val="C1CC2A7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A1A2C"/>
    <w:rsid w:val="00002039"/>
    <w:rsid w:val="00060B4B"/>
    <w:rsid w:val="00077A69"/>
    <w:rsid w:val="000A1A2C"/>
    <w:rsid w:val="00105E6E"/>
    <w:rsid w:val="00132D9D"/>
    <w:rsid w:val="00184F39"/>
    <w:rsid w:val="00247C31"/>
    <w:rsid w:val="00286789"/>
    <w:rsid w:val="002C54D0"/>
    <w:rsid w:val="003A301E"/>
    <w:rsid w:val="00406759"/>
    <w:rsid w:val="00500217"/>
    <w:rsid w:val="00517AA4"/>
    <w:rsid w:val="00540E9E"/>
    <w:rsid w:val="00604290"/>
    <w:rsid w:val="00614434"/>
    <w:rsid w:val="00683254"/>
    <w:rsid w:val="006B2647"/>
    <w:rsid w:val="00773C79"/>
    <w:rsid w:val="007B6444"/>
    <w:rsid w:val="0084767D"/>
    <w:rsid w:val="008A24A1"/>
    <w:rsid w:val="00A453D6"/>
    <w:rsid w:val="00A67BBC"/>
    <w:rsid w:val="00A74113"/>
    <w:rsid w:val="00C00180"/>
    <w:rsid w:val="00DD672B"/>
    <w:rsid w:val="00E114FA"/>
    <w:rsid w:val="00E61384"/>
    <w:rsid w:val="00EC0D55"/>
    <w:rsid w:val="00F360CF"/>
    <w:rsid w:val="00F67971"/>
    <w:rsid w:val="00FE111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1A2C"/>
    <w:pPr>
      <w:spacing w:after="160" w:line="259" w:lineRule="auto"/>
    </w:pPr>
    <w:rPr>
      <w:rFonts w:ascii="Calibri" w:eastAsia="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0A1A2C"/>
    <w:pPr>
      <w:spacing w:after="160" w:line="259" w:lineRule="auto"/>
    </w:pPr>
    <w:rPr>
      <w:rFonts w:ascii="Calibri" w:eastAsia="Calibri" w:hAnsi="Calibri" w:cs="Calibri"/>
      <w:lang w:eastAsia="nl-NL"/>
    </w:rPr>
  </w:style>
  <w:style w:type="paragraph" w:styleId="Koptekst">
    <w:name w:val="header"/>
    <w:basedOn w:val="Standaard"/>
    <w:link w:val="KoptekstChar"/>
    <w:uiPriority w:val="99"/>
    <w:semiHidden/>
    <w:unhideWhenUsed/>
    <w:rsid w:val="000A1A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A1A2C"/>
    <w:rPr>
      <w:rFonts w:ascii="Calibri" w:eastAsia="Calibri" w:hAnsi="Calibri" w:cs="Calibri"/>
      <w:lang w:eastAsia="nl-NL"/>
    </w:rPr>
  </w:style>
  <w:style w:type="paragraph" w:styleId="Voettekst">
    <w:name w:val="footer"/>
    <w:basedOn w:val="Standaard"/>
    <w:link w:val="VoettekstChar"/>
    <w:uiPriority w:val="99"/>
    <w:semiHidden/>
    <w:unhideWhenUsed/>
    <w:rsid w:val="000A1A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A1A2C"/>
    <w:rPr>
      <w:rFonts w:ascii="Calibri" w:eastAsia="Calibri" w:hAnsi="Calibri" w:cs="Calibri"/>
      <w:lang w:eastAsia="nl-NL"/>
    </w:rPr>
  </w:style>
  <w:style w:type="paragraph" w:customStyle="1" w:styleId="m4994770357514214887msolistparagraph">
    <w:name w:val="m_4994770357514214887msolistparagraph"/>
    <w:basedOn w:val="Standaard"/>
    <w:rsid w:val="00247C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08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1830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3</cp:revision>
  <dcterms:created xsi:type="dcterms:W3CDTF">2022-10-27T07:05:00Z</dcterms:created>
  <dcterms:modified xsi:type="dcterms:W3CDTF">2022-10-27T07:25:00Z</dcterms:modified>
</cp:coreProperties>
</file>