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A2C" w:rsidRDefault="000A1A2C" w:rsidP="000A1A2C">
      <w:pPr>
        <w:pStyle w:val="Standaard1"/>
      </w:pPr>
    </w:p>
    <w:p w:rsidR="00DA485D" w:rsidRDefault="00DA485D" w:rsidP="000A1A2C">
      <w:pPr>
        <w:pStyle w:val="Standaard1"/>
      </w:pPr>
    </w:p>
    <w:p w:rsidR="00DA485D" w:rsidRDefault="00DA485D" w:rsidP="000A1A2C">
      <w:pPr>
        <w:pStyle w:val="Standaard1"/>
      </w:pPr>
    </w:p>
    <w:p w:rsidR="00DA485D" w:rsidRDefault="00DA485D" w:rsidP="000A1A2C">
      <w:pPr>
        <w:pStyle w:val="Standaard1"/>
      </w:pPr>
    </w:p>
    <w:tbl>
      <w:tblPr>
        <w:tblW w:w="10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0588"/>
      </w:tblGrid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970B7A" w:rsidP="00784333">
            <w:pPr>
              <w:pStyle w:val="Standaard1"/>
              <w:rPr>
                <w:b/>
              </w:rPr>
            </w:pPr>
            <w:r w:rsidRPr="00970B7A">
              <w:rPr>
                <w:b/>
              </w:rPr>
              <w:t>Motie ondernemersfonds vs OZB sportverenigingen</w:t>
            </w: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0A1A2C" w:rsidRDefault="000A1A2C" w:rsidP="00784333">
            <w:pPr>
              <w:pStyle w:val="Standaard1"/>
            </w:pPr>
            <w:r>
              <w:t xml:space="preserve">De </w:t>
            </w:r>
            <w:r w:rsidR="00FE111C">
              <w:t>gemeente</w:t>
            </w:r>
            <w:r>
              <w:t xml:space="preserve">raad van de gemeente Den Helder in vergadering bijeen d.d. </w:t>
            </w:r>
            <w:r w:rsidR="00FE111C">
              <w:t>2 november 2022</w:t>
            </w:r>
            <w:r w:rsidR="008931B1">
              <w:t>;</w:t>
            </w:r>
            <w:bookmarkStart w:id="0" w:name="_GoBack"/>
            <w:bookmarkEnd w:id="0"/>
          </w:p>
          <w:p w:rsidR="000A1A2C" w:rsidRDefault="0002737C" w:rsidP="00784333">
            <w:pPr>
              <w:pStyle w:val="Standaard1"/>
            </w:pPr>
            <w:r>
              <w:rPr>
                <w:rFonts w:asciiTheme="minorHAnsi" w:hAnsiTheme="minorHAnsi"/>
              </w:rPr>
              <w:t>gelezen de voorstellen van het college van burgemeester en wethouders tot het vaststellen van de programmabegroting 2023 en de wijziging op de begroting 2023 (coalitieakkoord)</w:t>
            </w:r>
            <w:r w:rsidRPr="00E114FA">
              <w:rPr>
                <w:rFonts w:asciiTheme="minorHAnsi" w:hAnsiTheme="minorHAnsi"/>
              </w:rPr>
              <w:t>;</w:t>
            </w: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DA485D" w:rsidP="00784333">
            <w:pPr>
              <w:pStyle w:val="Standaard1"/>
              <w:rPr>
                <w:b/>
              </w:rPr>
            </w:pPr>
            <w:r>
              <w:rPr>
                <w:b/>
              </w:rPr>
              <w:t>c</w:t>
            </w:r>
            <w:r w:rsidR="000A1A2C">
              <w:rPr>
                <w:b/>
              </w:rPr>
              <w:t>onstaterende dat:</w:t>
            </w:r>
          </w:p>
          <w:p w:rsidR="00102CAB" w:rsidRDefault="00970B7A" w:rsidP="00102CAB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i</w:t>
            </w:r>
            <w:r w:rsidR="00102CAB">
              <w:rPr>
                <w:color w:val="000000"/>
              </w:rPr>
              <w:t xml:space="preserve">n het </w:t>
            </w:r>
            <w:r w:rsidR="00102CAB">
              <w:t xml:space="preserve">coalitieakkoord staat dat de coalitie afstapt van het voornemen, </w:t>
            </w:r>
            <w:r w:rsidR="00E829A8">
              <w:t xml:space="preserve">voor sportverenigingen </w:t>
            </w:r>
            <w:r w:rsidR="00102CAB">
              <w:t xml:space="preserve">de bijdrage aan het Ondernemersfonds </w:t>
            </w:r>
            <w:r w:rsidR="00E829A8">
              <w:t>te laten vervallen;</w:t>
            </w:r>
          </w:p>
          <w:p w:rsidR="00E829A8" w:rsidRDefault="0074463A" w:rsidP="00E829A8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de afgelopen jaren </w:t>
            </w:r>
            <w:r w:rsidR="00206B6A">
              <w:t>meerder</w:t>
            </w:r>
            <w:r w:rsidR="00DA485D">
              <w:t>e</w:t>
            </w:r>
            <w:r w:rsidR="00206B6A">
              <w:t xml:space="preserve"> keren gesproken </w:t>
            </w:r>
            <w:r>
              <w:t xml:space="preserve">is over de </w:t>
            </w:r>
            <w:r w:rsidR="00206B6A">
              <w:t>overeenkomst van 10% voor sportverenigingen te laten vervallen</w:t>
            </w:r>
            <w:r w:rsidR="00E829A8">
              <w:t>;</w:t>
            </w:r>
          </w:p>
          <w:p w:rsidR="00E829A8" w:rsidRDefault="00E829A8" w:rsidP="00E829A8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bestedingsdoelen zoals die zijn opgenomen in de overeenkomst met Ondernemen aan Zee, sportverenigingen bijna geen mogelijkheden bieden;</w:t>
            </w:r>
          </w:p>
          <w:p w:rsidR="00D430EA" w:rsidRDefault="00E829A8" w:rsidP="00E829A8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de bestedingsdoelen puur gericht zijn op ondernemers in de detailhandel;</w:t>
            </w:r>
          </w:p>
          <w:p w:rsidR="00D430EA" w:rsidRDefault="00D430EA" w:rsidP="00D430EA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dat nu partijen in de nieuwe coalitie, die op 2 juni 2020 het raadsvoorstel nog unaniem omarmden,</w:t>
            </w:r>
          </w:p>
          <w:p w:rsidR="00DA485D" w:rsidRDefault="00D430EA" w:rsidP="00DA485D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</w:pPr>
            <w:r>
              <w:t>bijna twee jaar later opeens een an</w:t>
            </w:r>
            <w:r w:rsidR="00DA485D">
              <w:t xml:space="preserve">dere mening zijn toegedaan ook </w:t>
            </w:r>
            <w:r>
              <w:t>de sportfederatie teleurstelt</w:t>
            </w:r>
            <w:r w:rsidR="00977D64">
              <w:t>;</w:t>
            </w:r>
          </w:p>
          <w:p w:rsidR="000A1A2C" w:rsidRDefault="000A1A2C" w:rsidP="00DA485D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DA485D" w:rsidP="00784333">
            <w:pPr>
              <w:pStyle w:val="Standaard1"/>
              <w:shd w:val="clear" w:color="auto" w:fill="FFFFFF"/>
            </w:pPr>
            <w:r>
              <w:rPr>
                <w:b/>
              </w:rPr>
              <w:t>v</w:t>
            </w:r>
            <w:r w:rsidR="000A1A2C">
              <w:rPr>
                <w:b/>
              </w:rPr>
              <w:t xml:space="preserve">an mening zijnde dat: </w:t>
            </w:r>
          </w:p>
          <w:p w:rsidR="00206B6A" w:rsidRDefault="00E829A8" w:rsidP="00206B6A">
            <w:pPr>
              <w:pStyle w:val="Standaard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 xml:space="preserve">de nieuwe coalitie in hun coalitieakkoord </w:t>
            </w:r>
            <w:r w:rsidR="00DA485D">
              <w:t>heeft opgenomen</w:t>
            </w:r>
            <w:r>
              <w:t xml:space="preserve"> deze afspraak te willen laten vervallen, </w:t>
            </w:r>
            <w:r w:rsidR="00206B6A">
              <w:t xml:space="preserve">niet wil zeggen dat </w:t>
            </w:r>
            <w:r>
              <w:t>het aangenomen raadsvoorstel 2020-013328</w:t>
            </w:r>
            <w:r w:rsidR="00206B6A">
              <w:t xml:space="preserve"> hiermee komt te vervallen</w:t>
            </w:r>
            <w:r>
              <w:t>;</w:t>
            </w:r>
          </w:p>
          <w:p w:rsidR="00FE111C" w:rsidRPr="00DA485D" w:rsidRDefault="00E829A8" w:rsidP="00DA485D">
            <w:pPr>
              <w:pStyle w:val="Standaard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  <w:r>
              <w:rPr>
                <w:color w:val="000000"/>
              </w:rPr>
              <w:t>dit soort acties niet bijdrage</w:t>
            </w:r>
            <w:r w:rsidR="00DA485D">
              <w:rPr>
                <w:color w:val="000000"/>
              </w:rPr>
              <w:t>n aan het herstel</w:t>
            </w:r>
            <w:r>
              <w:rPr>
                <w:color w:val="000000"/>
              </w:rPr>
              <w:t xml:space="preserve"> van vertrouwen;</w:t>
            </w:r>
          </w:p>
          <w:p w:rsidR="000A1A2C" w:rsidRPr="00FE111C" w:rsidRDefault="000A1A2C" w:rsidP="00FE111C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rPr>
                <w:b/>
              </w:rPr>
            </w:pPr>
          </w:p>
        </w:tc>
      </w:tr>
      <w:tr w:rsidR="000A1A2C" w:rsidTr="00784333">
        <w:trPr>
          <w:cantSplit/>
          <w:trHeight w:val="384"/>
          <w:tblHeader/>
        </w:trPr>
        <w:tc>
          <w:tcPr>
            <w:tcW w:w="10588" w:type="dxa"/>
          </w:tcPr>
          <w:p w:rsidR="000A1A2C" w:rsidRDefault="00DA485D" w:rsidP="00784333">
            <w:pPr>
              <w:pStyle w:val="Standaard1"/>
            </w:pPr>
            <w:r>
              <w:rPr>
                <w:b/>
              </w:rPr>
              <w:t>d</w:t>
            </w:r>
            <w:r w:rsidR="00791208">
              <w:rPr>
                <w:b/>
              </w:rPr>
              <w:t xml:space="preserve">raagt </w:t>
            </w:r>
            <w:r w:rsidR="000A1A2C">
              <w:rPr>
                <w:b/>
              </w:rPr>
              <w:t>het college</w:t>
            </w:r>
            <w:r>
              <w:rPr>
                <w:b/>
              </w:rPr>
              <w:t>van burgemeester en wethouders</w:t>
            </w:r>
            <w:r w:rsidR="00FE111C">
              <w:rPr>
                <w:b/>
              </w:rPr>
              <w:t xml:space="preserve"> op</w:t>
            </w:r>
            <w:r w:rsidR="000A1A2C">
              <w:rPr>
                <w:b/>
              </w:rPr>
              <w:t>:</w:t>
            </w:r>
          </w:p>
          <w:p w:rsidR="000A1A2C" w:rsidRDefault="00DA485D" w:rsidP="00DA485D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t>h</w:t>
            </w:r>
            <w:r w:rsidR="00791208">
              <w:t>et voornemen, om de bijdrage in de nieuwe Ondernemersfonds  overeenkomst per 1 januari 2024 voor sportverenigingen te laten vervallen, alsnog gestand te laten zijn.</w:t>
            </w:r>
          </w:p>
          <w:p w:rsidR="00DA485D" w:rsidRDefault="00DA485D" w:rsidP="00DA485D">
            <w:pPr>
              <w:pStyle w:val="Standaard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0A1A2C" w:rsidTr="00784333">
        <w:trPr>
          <w:cantSplit/>
          <w:trHeight w:val="401"/>
          <w:tblHeader/>
        </w:trPr>
        <w:tc>
          <w:tcPr>
            <w:tcW w:w="10588" w:type="dxa"/>
          </w:tcPr>
          <w:p w:rsidR="00DA485D" w:rsidRDefault="00EC7AC1" w:rsidP="00EC7AC1">
            <w:pPr>
              <w:pStyle w:val="Standaard1"/>
            </w:pPr>
            <w:r w:rsidRPr="00AC6755">
              <w:rPr>
                <w:b/>
              </w:rPr>
              <w:t xml:space="preserve">Behoorlijk Bestuur v DH&amp;J,  </w:t>
            </w:r>
            <w:r>
              <w:rPr>
                <w:b/>
              </w:rPr>
              <w:t xml:space="preserve"> </w:t>
            </w:r>
            <w:r w:rsidRPr="00AC6755">
              <w:rPr>
                <w:b/>
              </w:rPr>
              <w:t xml:space="preserve"> Stadspartij D</w:t>
            </w:r>
            <w:r>
              <w:rPr>
                <w:b/>
              </w:rPr>
              <w:t>H</w:t>
            </w:r>
            <w:r w:rsidRPr="00AC6755">
              <w:rPr>
                <w:b/>
              </w:rPr>
              <w:t xml:space="preserve">,  </w:t>
            </w:r>
            <w:r>
              <w:rPr>
                <w:b/>
              </w:rPr>
              <w:t xml:space="preserve">     </w:t>
            </w:r>
            <w:r>
              <w:br/>
            </w:r>
            <w:r>
              <w:br/>
              <w:t xml:space="preserve">S. Hamerslag                               H. van Dongen        </w:t>
            </w:r>
          </w:p>
        </w:tc>
      </w:tr>
    </w:tbl>
    <w:p w:rsidR="000A1A2C" w:rsidRDefault="000A1A2C" w:rsidP="000A1A2C">
      <w:pPr>
        <w:pStyle w:val="Standaard1"/>
      </w:pPr>
    </w:p>
    <w:p w:rsidR="000A1A2C" w:rsidRDefault="000A1A2C" w:rsidP="000A1A2C">
      <w:pPr>
        <w:pStyle w:val="Standaard1"/>
      </w:pPr>
    </w:p>
    <w:p w:rsidR="00EC0D55" w:rsidRDefault="00EC0D55"/>
    <w:sectPr w:rsidR="00EC0D55" w:rsidSect="00103E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3BA" w:rsidRDefault="009A73BA" w:rsidP="000A1A2C">
      <w:pPr>
        <w:spacing w:after="0" w:line="240" w:lineRule="auto"/>
      </w:pPr>
      <w:r>
        <w:separator/>
      </w:r>
    </w:p>
  </w:endnote>
  <w:endnote w:type="continuationSeparator" w:id="1">
    <w:p w:rsidR="009A73BA" w:rsidRDefault="009A73BA" w:rsidP="000A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1" w:rsidRDefault="00EC7AC1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C040D8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540E9E">
      <w:rPr>
        <w:color w:val="000000"/>
      </w:rPr>
      <w:instrText>PAGE</w:instrText>
    </w:r>
    <w:r>
      <w:rPr>
        <w:color w:val="000000"/>
      </w:rPr>
      <w:fldChar w:fldCharType="separate"/>
    </w:r>
    <w:r w:rsidR="00EC7AC1">
      <w:rPr>
        <w:noProof/>
        <w:color w:val="000000"/>
      </w:rPr>
      <w:t>1</w:t>
    </w:r>
    <w:r>
      <w:rPr>
        <w:color w:val="000000"/>
      </w:rPr>
      <w:fldChar w:fldCharType="end"/>
    </w:r>
  </w:p>
  <w:p w:rsidR="00103E11" w:rsidRDefault="009A73BA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1" w:rsidRDefault="00EC7AC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3BA" w:rsidRDefault="009A73BA" w:rsidP="000A1A2C">
      <w:pPr>
        <w:spacing w:after="0" w:line="240" w:lineRule="auto"/>
      </w:pPr>
      <w:r>
        <w:separator/>
      </w:r>
    </w:p>
  </w:footnote>
  <w:footnote w:type="continuationSeparator" w:id="1">
    <w:p w:rsidR="009A73BA" w:rsidRDefault="009A73BA" w:rsidP="000A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1" w:rsidRDefault="00EC7AC1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11" w:rsidRDefault="000A1A2C">
    <w:pPr>
      <w:pStyle w:val="Standaard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Impact" w:eastAsia="Impact" w:hAnsi="Impact" w:cs="Impact"/>
        <w:color w:val="000000"/>
      </w:rPr>
    </w:pPr>
    <w:r>
      <w:rPr>
        <w:rFonts w:ascii="Impact" w:eastAsia="Impact" w:hAnsi="Impact" w:cs="Impact"/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-116205</wp:posOffset>
          </wp:positionV>
          <wp:extent cx="1266825" cy="1190625"/>
          <wp:effectExtent l="1905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6825" cy="1190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C7AC1">
      <w:rPr>
        <w:rFonts w:ascii="Impact" w:eastAsia="Impact" w:hAnsi="Impact" w:cs="Impact"/>
        <w:color w:val="000000"/>
      </w:rPr>
      <w:t xml:space="preserve">                                                                            </w:t>
    </w:r>
    <w:r w:rsidR="00EC7AC1" w:rsidRPr="00EC7AC1">
      <w:rPr>
        <w:rFonts w:ascii="Impact" w:eastAsia="Impact" w:hAnsi="Impact" w:cs="Impact"/>
        <w:color w:val="000000"/>
      </w:rPr>
      <w:drawing>
        <wp:inline distT="0" distB="0" distL="0" distR="0">
          <wp:extent cx="1066800" cy="1000630"/>
          <wp:effectExtent l="19050" t="0" r="0" b="0"/>
          <wp:docPr id="3" name="Afbeelding 1" descr="Snap_2010.12.11_20h14m46s_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Snap_2010.12.11_20h14m46s_0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16" cy="1001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AC1" w:rsidRDefault="00EC7AC1">
    <w:pPr>
      <w:pStyle w:val="Kopteks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721B3"/>
    <w:multiLevelType w:val="multilevel"/>
    <w:tmpl w:val="07AE1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13C062A"/>
    <w:multiLevelType w:val="multilevel"/>
    <w:tmpl w:val="5D563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68CC2832"/>
    <w:multiLevelType w:val="multilevel"/>
    <w:tmpl w:val="7AF818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CC57F31"/>
    <w:multiLevelType w:val="multilevel"/>
    <w:tmpl w:val="8FF2A2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1A2C"/>
    <w:rsid w:val="0002737C"/>
    <w:rsid w:val="00077A69"/>
    <w:rsid w:val="000A1A2C"/>
    <w:rsid w:val="000E51B8"/>
    <w:rsid w:val="00102CAB"/>
    <w:rsid w:val="00206B6A"/>
    <w:rsid w:val="002A4DBA"/>
    <w:rsid w:val="002A7DA3"/>
    <w:rsid w:val="003A301E"/>
    <w:rsid w:val="003D1AE3"/>
    <w:rsid w:val="00540E9E"/>
    <w:rsid w:val="006B2647"/>
    <w:rsid w:val="0074463A"/>
    <w:rsid w:val="00791208"/>
    <w:rsid w:val="008931B1"/>
    <w:rsid w:val="00970B7A"/>
    <w:rsid w:val="00977D64"/>
    <w:rsid w:val="009A73BA"/>
    <w:rsid w:val="009F527D"/>
    <w:rsid w:val="00A453D6"/>
    <w:rsid w:val="00A67BBC"/>
    <w:rsid w:val="00C040D8"/>
    <w:rsid w:val="00D430EA"/>
    <w:rsid w:val="00DA485D"/>
    <w:rsid w:val="00DD672B"/>
    <w:rsid w:val="00E61384"/>
    <w:rsid w:val="00E829A8"/>
    <w:rsid w:val="00EC0D55"/>
    <w:rsid w:val="00EC7AC1"/>
    <w:rsid w:val="00EF64F6"/>
    <w:rsid w:val="00F360CF"/>
    <w:rsid w:val="00F67971"/>
    <w:rsid w:val="00FE1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ard1">
    <w:name w:val="Standaard1"/>
    <w:rsid w:val="000A1A2C"/>
    <w:pPr>
      <w:spacing w:after="160" w:line="259" w:lineRule="auto"/>
    </w:pPr>
    <w:rPr>
      <w:rFonts w:ascii="Calibri" w:eastAsia="Calibri" w:hAnsi="Calibri" w:cs="Calibri"/>
      <w:lang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0A1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0A1A2C"/>
    <w:rPr>
      <w:rFonts w:ascii="Calibri" w:eastAsia="Calibri" w:hAnsi="Calibri" w:cs="Calibri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C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C7AC1"/>
    <w:rPr>
      <w:rFonts w:ascii="Tahoma" w:eastAsia="Calibri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5</cp:revision>
  <dcterms:created xsi:type="dcterms:W3CDTF">2022-10-27T07:38:00Z</dcterms:created>
  <dcterms:modified xsi:type="dcterms:W3CDTF">2022-10-30T10:25:00Z</dcterms:modified>
</cp:coreProperties>
</file>