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2C" w:rsidRDefault="000A1A2C" w:rsidP="000A1A2C">
      <w:pPr>
        <w:pStyle w:val="normal"/>
      </w:pPr>
    </w:p>
    <w:tbl>
      <w:tblPr>
        <w:tblW w:w="10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588"/>
      </w:tblGrid>
      <w:tr w:rsidR="000A1A2C" w:rsidTr="00784333">
        <w:trPr>
          <w:cantSplit/>
          <w:trHeight w:val="384"/>
          <w:tblHeader/>
        </w:trPr>
        <w:tc>
          <w:tcPr>
            <w:tcW w:w="10588" w:type="dxa"/>
          </w:tcPr>
          <w:p w:rsidR="000A1A2C" w:rsidRDefault="00970B7A" w:rsidP="008450EE">
            <w:pPr>
              <w:pStyle w:val="normal"/>
              <w:rPr>
                <w:b/>
              </w:rPr>
            </w:pPr>
            <w:r w:rsidRPr="00970B7A">
              <w:rPr>
                <w:b/>
              </w:rPr>
              <w:t xml:space="preserve">Motie </w:t>
            </w:r>
            <w:r w:rsidR="008450EE">
              <w:rPr>
                <w:b/>
              </w:rPr>
              <w:t>FC Den Helder</w:t>
            </w:r>
          </w:p>
        </w:tc>
      </w:tr>
      <w:tr w:rsidR="000A1A2C" w:rsidTr="00784333">
        <w:trPr>
          <w:cantSplit/>
          <w:trHeight w:val="401"/>
          <w:tblHeader/>
        </w:trPr>
        <w:tc>
          <w:tcPr>
            <w:tcW w:w="10588" w:type="dxa"/>
          </w:tcPr>
          <w:p w:rsidR="000A1A2C" w:rsidRDefault="000A1A2C" w:rsidP="00784333">
            <w:pPr>
              <w:pStyle w:val="normal"/>
            </w:pPr>
            <w:r>
              <w:t xml:space="preserve">De </w:t>
            </w:r>
            <w:r w:rsidR="00FE111C">
              <w:t>gemeente</w:t>
            </w:r>
            <w:r>
              <w:t xml:space="preserve">raad van de gemeente Den Helder in vergadering bijeen d.d. </w:t>
            </w:r>
            <w:r w:rsidR="00FE111C">
              <w:t>2 november 2022</w:t>
            </w:r>
          </w:p>
          <w:p w:rsidR="00DA34B4" w:rsidRDefault="00DA34B4" w:rsidP="00784333">
            <w:pPr>
              <w:pStyle w:val="normal"/>
            </w:pPr>
          </w:p>
        </w:tc>
      </w:tr>
      <w:tr w:rsidR="000A1A2C" w:rsidTr="00784333">
        <w:trPr>
          <w:cantSplit/>
          <w:trHeight w:val="384"/>
          <w:tblHeader/>
        </w:trPr>
        <w:tc>
          <w:tcPr>
            <w:tcW w:w="10588" w:type="dxa"/>
          </w:tcPr>
          <w:p w:rsidR="000A1A2C" w:rsidRDefault="000A1A2C" w:rsidP="00784333">
            <w:pPr>
              <w:pStyle w:val="normal"/>
              <w:rPr>
                <w:b/>
              </w:rPr>
            </w:pPr>
            <w:r>
              <w:rPr>
                <w:b/>
              </w:rPr>
              <w:t>Constaterende dat:</w:t>
            </w:r>
          </w:p>
          <w:p w:rsidR="00DA34B4" w:rsidRPr="00DA34B4" w:rsidRDefault="00DA34B4" w:rsidP="00DA34B4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DA34B4">
              <w:rPr>
                <w:color w:val="000000"/>
              </w:rPr>
              <w:t>De gemeente in eerder stadium aangegeven heeft dat de tribune gesloopt moet worden</w:t>
            </w:r>
            <w:r>
              <w:rPr>
                <w:color w:val="000000"/>
              </w:rPr>
              <w:t>;</w:t>
            </w:r>
          </w:p>
          <w:p w:rsidR="00DA34B4" w:rsidRPr="00DA34B4" w:rsidRDefault="00DA34B4" w:rsidP="00DA34B4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DA34B4">
              <w:rPr>
                <w:color w:val="000000"/>
              </w:rPr>
              <w:t>De tribune ernstig te lijden heeft gehad aan achterstallig onderhoud en de brand</w:t>
            </w:r>
            <w:r>
              <w:rPr>
                <w:color w:val="000000"/>
              </w:rPr>
              <w:t>;</w:t>
            </w:r>
          </w:p>
          <w:p w:rsidR="000A1A2C" w:rsidRDefault="00DA34B4" w:rsidP="00DA34B4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DA34B4">
              <w:rPr>
                <w:color w:val="000000"/>
              </w:rPr>
              <w:t>Met de sloop van de tribune ook de benodigde ruimtes daaronder zullen wegvallen</w:t>
            </w:r>
            <w:r>
              <w:rPr>
                <w:color w:val="000000"/>
              </w:rPr>
              <w:t>.</w:t>
            </w:r>
            <w:r w:rsidR="001128BF">
              <w:br/>
            </w:r>
          </w:p>
        </w:tc>
      </w:tr>
      <w:tr w:rsidR="000A1A2C" w:rsidTr="00784333">
        <w:trPr>
          <w:cantSplit/>
          <w:trHeight w:val="384"/>
          <w:tblHeader/>
        </w:trPr>
        <w:tc>
          <w:tcPr>
            <w:tcW w:w="10588" w:type="dxa"/>
          </w:tcPr>
          <w:p w:rsidR="000A1A2C" w:rsidRDefault="000A1A2C" w:rsidP="00784333">
            <w:pPr>
              <w:pStyle w:val="normal"/>
              <w:shd w:val="clear" w:color="auto" w:fill="FFFFFF"/>
            </w:pPr>
            <w:r>
              <w:rPr>
                <w:b/>
              </w:rPr>
              <w:t xml:space="preserve">Van mening zijnde dat: </w:t>
            </w:r>
          </w:p>
          <w:p w:rsidR="001F52DF" w:rsidRDefault="001F52DF" w:rsidP="001F52DF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De tribune naast af en toe een schilderbeurt, ernstig achterstallig onderhoud had;</w:t>
            </w:r>
          </w:p>
          <w:p w:rsidR="001F52DF" w:rsidRDefault="001F52DF" w:rsidP="001F52DF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De brand het proces ernstig versneld heeft;</w:t>
            </w:r>
          </w:p>
          <w:p w:rsidR="001F52DF" w:rsidRDefault="001F52DF" w:rsidP="001F52DF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Daardoor de ruimte en tribune niet langer te behouden zijn;</w:t>
            </w:r>
          </w:p>
          <w:p w:rsidR="001F52DF" w:rsidRDefault="001F52DF" w:rsidP="001F52DF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FC Den Helder hierin niets te verwijten valt;</w:t>
            </w:r>
          </w:p>
          <w:p w:rsidR="001F52DF" w:rsidRDefault="001F52DF" w:rsidP="001F52DF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De vereniging nu met een voldongen feit wordt geconfronteerd;</w:t>
            </w:r>
          </w:p>
          <w:p w:rsidR="001F52DF" w:rsidRDefault="001F52DF" w:rsidP="001F52DF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De vereniging qua ruimte voldoende gecompenseerd dient te worden, om te kunnen blijven</w:t>
            </w:r>
          </w:p>
          <w:p w:rsidR="001F52DF" w:rsidRDefault="001F52DF" w:rsidP="001F5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</w:pPr>
            <w:r>
              <w:t>voldoen aan de hiervoor gestelde eisen;</w:t>
            </w:r>
          </w:p>
          <w:p w:rsidR="00FE111C" w:rsidRPr="001F52DF" w:rsidRDefault="001F52DF" w:rsidP="001F5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</w:pPr>
            <w:r>
              <w:t>De vereniging naast het sportieve ook een sociaal maatschappelijke taak vervuld.</w:t>
            </w:r>
          </w:p>
          <w:p w:rsidR="000A1A2C" w:rsidRPr="00FE111C" w:rsidRDefault="00FE111C" w:rsidP="00FE111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b/>
              </w:rPr>
            </w:pPr>
            <w:r w:rsidRPr="00FE111C">
              <w:rPr>
                <w:b/>
              </w:rPr>
              <w:t xml:space="preserve"> </w:t>
            </w:r>
          </w:p>
        </w:tc>
      </w:tr>
      <w:tr w:rsidR="000A1A2C" w:rsidTr="00784333">
        <w:trPr>
          <w:cantSplit/>
          <w:trHeight w:val="384"/>
          <w:tblHeader/>
        </w:trPr>
        <w:tc>
          <w:tcPr>
            <w:tcW w:w="10588" w:type="dxa"/>
          </w:tcPr>
          <w:p w:rsidR="000A1A2C" w:rsidRDefault="00791208" w:rsidP="00784333">
            <w:pPr>
              <w:pStyle w:val="normal"/>
            </w:pPr>
            <w:r>
              <w:rPr>
                <w:b/>
              </w:rPr>
              <w:t xml:space="preserve">Draagt </w:t>
            </w:r>
            <w:r w:rsidR="000A1A2C">
              <w:rPr>
                <w:b/>
              </w:rPr>
              <w:t>het college</w:t>
            </w:r>
            <w:r>
              <w:rPr>
                <w:b/>
              </w:rPr>
              <w:t xml:space="preserve"> </w:t>
            </w:r>
            <w:r w:rsidR="00FE111C">
              <w:rPr>
                <w:b/>
              </w:rPr>
              <w:t xml:space="preserve"> op</w:t>
            </w:r>
            <w:r w:rsidR="000A1A2C">
              <w:rPr>
                <w:b/>
              </w:rPr>
              <w:t>:</w:t>
            </w:r>
            <w:r w:rsidR="000A1A2C">
              <w:t xml:space="preserve"> </w:t>
            </w:r>
          </w:p>
          <w:p w:rsidR="001F52DF" w:rsidRDefault="001F52DF" w:rsidP="001F52DF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Het overleg met de FC Den Helder aan te gaan zoekende naar een oplossing voor de ontstane</w:t>
            </w:r>
          </w:p>
          <w:p w:rsidR="001F52DF" w:rsidRDefault="001F52DF" w:rsidP="001F5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80"/>
            </w:pPr>
            <w:r>
              <w:t>problemen met de accommodatie</w:t>
            </w:r>
            <w:r w:rsidR="006A6C2E">
              <w:t>.</w:t>
            </w:r>
          </w:p>
          <w:p w:rsidR="001F52DF" w:rsidRDefault="001F52DF" w:rsidP="001F52DF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Overeenstemming te bereiken met FC Den Helder over een plan van aanpak waarin</w:t>
            </w:r>
          </w:p>
          <w:p w:rsidR="001F52DF" w:rsidRDefault="001F52DF" w:rsidP="001F5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80"/>
            </w:pPr>
            <w:r>
              <w:t>voldoende recht wordt gedaan aan de wensen van de vereniging en van beide partijen hierin</w:t>
            </w:r>
            <w:r w:rsidR="006A6C2E">
              <w:t>.</w:t>
            </w:r>
          </w:p>
          <w:p w:rsidR="001F52DF" w:rsidRDefault="001F52DF" w:rsidP="001F5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80"/>
            </w:pPr>
            <w:r>
              <w:t>een inspanning wordt verwacht om er uit te komen</w:t>
            </w:r>
          </w:p>
          <w:p w:rsidR="000A1A2C" w:rsidRDefault="001F52DF" w:rsidP="001F52DF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De gemeenteraad in het eerste kwartaal van 2023 een plan van aanpak aan te bieden welke</w:t>
            </w:r>
            <w:r>
              <w:br/>
              <w:t>dan kan worden behandeld in de kadernota</w:t>
            </w:r>
            <w:r w:rsidR="006A6C2E">
              <w:t>.</w:t>
            </w:r>
            <w:r w:rsidR="00FD5048">
              <w:br/>
            </w:r>
          </w:p>
          <w:p w:rsidR="001F52DF" w:rsidRDefault="001F52DF" w:rsidP="001F52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En gaat over tot de orde van de dag</w:t>
            </w:r>
            <w:r w:rsidR="00FD5048">
              <w:t>.</w:t>
            </w:r>
            <w:r w:rsidR="00FD5048">
              <w:br/>
            </w:r>
          </w:p>
        </w:tc>
      </w:tr>
      <w:tr w:rsidR="000A1A2C" w:rsidTr="00784333">
        <w:trPr>
          <w:cantSplit/>
          <w:trHeight w:val="401"/>
          <w:tblHeader/>
        </w:trPr>
        <w:tc>
          <w:tcPr>
            <w:tcW w:w="10588" w:type="dxa"/>
          </w:tcPr>
          <w:p w:rsidR="00791208" w:rsidRDefault="00791208" w:rsidP="00791208">
            <w:pPr>
              <w:pStyle w:val="normal"/>
              <w:rPr>
                <w:b/>
              </w:rPr>
            </w:pPr>
            <w:r>
              <w:rPr>
                <w:b/>
              </w:rPr>
              <w:t>Namens</w:t>
            </w:r>
            <w:r w:rsidR="001F52DF">
              <w:rPr>
                <w:b/>
              </w:rPr>
              <w:t xml:space="preserve"> de fracties</w:t>
            </w:r>
            <w:r>
              <w:rPr>
                <w:b/>
              </w:rPr>
              <w:t>:</w:t>
            </w:r>
          </w:p>
          <w:p w:rsidR="00791208" w:rsidRDefault="00791208" w:rsidP="00791208">
            <w:pPr>
              <w:pStyle w:val="normal"/>
            </w:pPr>
            <w:r w:rsidRPr="00AC6755">
              <w:rPr>
                <w:b/>
              </w:rPr>
              <w:t>Behoorlijk Bestuur v DH</w:t>
            </w:r>
            <w:r w:rsidR="003F0DBF" w:rsidRPr="00AC6755">
              <w:rPr>
                <w:b/>
              </w:rPr>
              <w:t>&amp;J</w:t>
            </w:r>
            <w:r w:rsidR="001F52DF" w:rsidRPr="00AC6755">
              <w:rPr>
                <w:b/>
              </w:rPr>
              <w:t xml:space="preserve">, </w:t>
            </w:r>
            <w:r w:rsidR="003F0DBF" w:rsidRPr="00AC6755">
              <w:rPr>
                <w:b/>
              </w:rPr>
              <w:t xml:space="preserve"> </w:t>
            </w:r>
            <w:r w:rsidR="00AC6755">
              <w:rPr>
                <w:b/>
              </w:rPr>
              <w:t xml:space="preserve"> </w:t>
            </w:r>
            <w:r w:rsidR="003F0DBF" w:rsidRPr="00AC6755">
              <w:rPr>
                <w:b/>
              </w:rPr>
              <w:t xml:space="preserve"> </w:t>
            </w:r>
            <w:r w:rsidR="001F52DF" w:rsidRPr="00AC6755">
              <w:rPr>
                <w:b/>
              </w:rPr>
              <w:t>Stadspartij D</w:t>
            </w:r>
            <w:r w:rsidR="00AC6755">
              <w:rPr>
                <w:b/>
              </w:rPr>
              <w:t>H</w:t>
            </w:r>
            <w:r w:rsidR="001F52DF" w:rsidRPr="00AC6755">
              <w:rPr>
                <w:b/>
              </w:rPr>
              <w:t>,</w:t>
            </w:r>
            <w:r w:rsidR="003F0DBF" w:rsidRPr="00AC6755">
              <w:rPr>
                <w:b/>
              </w:rPr>
              <w:t xml:space="preserve">  </w:t>
            </w:r>
            <w:r w:rsidR="00AC6755">
              <w:rPr>
                <w:b/>
              </w:rPr>
              <w:t xml:space="preserve">     </w:t>
            </w:r>
            <w:r w:rsidR="003F0DBF" w:rsidRPr="00AC6755">
              <w:rPr>
                <w:b/>
              </w:rPr>
              <w:t>CDA,</w:t>
            </w:r>
            <w:r w:rsidR="00AC6755" w:rsidRPr="00AC6755">
              <w:rPr>
                <w:b/>
              </w:rPr>
              <w:t xml:space="preserve">        </w:t>
            </w:r>
            <w:r w:rsidR="00AC6755">
              <w:rPr>
                <w:b/>
              </w:rPr>
              <w:t xml:space="preserve">  </w:t>
            </w:r>
            <w:r w:rsidR="00AC6755" w:rsidRPr="00AC6755">
              <w:rPr>
                <w:b/>
              </w:rPr>
              <w:t>D66,</w:t>
            </w:r>
            <w:r w:rsidR="003A3267">
              <w:rPr>
                <w:b/>
              </w:rPr>
              <w:t xml:space="preserve">              Beter voor Den helder,</w:t>
            </w:r>
            <w:r w:rsidR="001F52DF">
              <w:br/>
            </w:r>
            <w:r>
              <w:br/>
            </w:r>
            <w:r w:rsidR="001F52DF">
              <w:t>S.</w:t>
            </w:r>
            <w:r w:rsidR="00AC6755">
              <w:t xml:space="preserve"> </w:t>
            </w:r>
            <w:r>
              <w:t>Hamerslag</w:t>
            </w:r>
            <w:r w:rsidR="003F0DBF">
              <w:t xml:space="preserve">                          </w:t>
            </w:r>
            <w:r w:rsidR="001F52DF">
              <w:t xml:space="preserve"> </w:t>
            </w:r>
            <w:r w:rsidR="00AC6755">
              <w:t xml:space="preserve">   </w:t>
            </w:r>
            <w:r w:rsidR="001F52DF">
              <w:t xml:space="preserve"> H. van Dongen</w:t>
            </w:r>
            <w:r w:rsidR="00AC6755">
              <w:t xml:space="preserve">       </w:t>
            </w:r>
            <w:r w:rsidR="003F0DBF">
              <w:t xml:space="preserve"> R. Bak</w:t>
            </w:r>
            <w:r w:rsidR="00AC6755">
              <w:t xml:space="preserve">        J. Meijer</w:t>
            </w:r>
            <w:r w:rsidR="00A64F8C">
              <w:t xml:space="preserve">      B. </w:t>
            </w:r>
            <w:r w:rsidR="003A3267">
              <w:t>Niggendijker</w:t>
            </w:r>
          </w:p>
          <w:p w:rsidR="00AC6755" w:rsidRDefault="00AC6755" w:rsidP="00784333">
            <w:pPr>
              <w:pStyle w:val="normal"/>
            </w:pPr>
          </w:p>
          <w:p w:rsidR="00AC6755" w:rsidRDefault="00AC6755" w:rsidP="00784333">
            <w:pPr>
              <w:pStyle w:val="normal"/>
            </w:pPr>
          </w:p>
        </w:tc>
      </w:tr>
    </w:tbl>
    <w:p w:rsidR="000A1A2C" w:rsidRDefault="000A1A2C" w:rsidP="000A1A2C">
      <w:pPr>
        <w:pStyle w:val="normal"/>
      </w:pPr>
    </w:p>
    <w:p w:rsidR="000A1A2C" w:rsidRDefault="000A1A2C" w:rsidP="000A1A2C">
      <w:pPr>
        <w:pStyle w:val="normal"/>
      </w:pPr>
    </w:p>
    <w:p w:rsidR="00EC0D55" w:rsidRDefault="00EC0D55"/>
    <w:sectPr w:rsidR="00EC0D55" w:rsidSect="00AC6755">
      <w:headerReference w:type="default" r:id="rId7"/>
      <w:footerReference w:type="default" r:id="rId8"/>
      <w:pgSz w:w="11906" w:h="16838"/>
      <w:pgMar w:top="720" w:right="720" w:bottom="284" w:left="720" w:header="170" w:footer="708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53A" w:rsidRDefault="00E0053A" w:rsidP="000A1A2C">
      <w:pPr>
        <w:spacing w:after="0" w:line="240" w:lineRule="auto"/>
      </w:pPr>
      <w:r>
        <w:separator/>
      </w:r>
    </w:p>
  </w:endnote>
  <w:endnote w:type="continuationSeparator" w:id="1">
    <w:p w:rsidR="00E0053A" w:rsidRDefault="00E0053A" w:rsidP="000A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11" w:rsidRDefault="00937AD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540E9E">
      <w:rPr>
        <w:color w:val="000000"/>
      </w:rPr>
      <w:instrText>PAGE</w:instrText>
    </w:r>
    <w:r>
      <w:rPr>
        <w:color w:val="000000"/>
      </w:rPr>
      <w:fldChar w:fldCharType="separate"/>
    </w:r>
    <w:r w:rsidR="00A64F8C">
      <w:rPr>
        <w:noProof/>
        <w:color w:val="000000"/>
      </w:rPr>
      <w:t>1</w:t>
    </w:r>
    <w:r>
      <w:rPr>
        <w:color w:val="000000"/>
      </w:rPr>
      <w:fldChar w:fldCharType="end"/>
    </w:r>
  </w:p>
  <w:p w:rsidR="00103E11" w:rsidRDefault="00E0053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53A" w:rsidRDefault="00E0053A" w:rsidP="000A1A2C">
      <w:pPr>
        <w:spacing w:after="0" w:line="240" w:lineRule="auto"/>
      </w:pPr>
      <w:r>
        <w:separator/>
      </w:r>
    </w:p>
  </w:footnote>
  <w:footnote w:type="continuationSeparator" w:id="1">
    <w:p w:rsidR="00E0053A" w:rsidRDefault="00E0053A" w:rsidP="000A1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11" w:rsidRDefault="00C53676" w:rsidP="00CE363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Impact" w:eastAsia="Impact" w:hAnsi="Impact" w:cs="Impact"/>
        <w:color w:val="000000"/>
      </w:rPr>
    </w:pPr>
    <w:r>
      <w:rPr>
        <w:rFonts w:ascii="Impact" w:eastAsia="Impact" w:hAnsi="Impact" w:cs="Impact"/>
        <w:noProof/>
        <w:color w:val="00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53975</wp:posOffset>
          </wp:positionV>
          <wp:extent cx="1219200" cy="1200150"/>
          <wp:effectExtent l="1905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1200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Impact" w:eastAsia="Impact" w:hAnsi="Impact" w:cs="Impact"/>
        <w:noProof/>
        <w:color w:val="00000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5734050</wp:posOffset>
          </wp:positionH>
          <wp:positionV relativeFrom="paragraph">
            <wp:posOffset>425450</wp:posOffset>
          </wp:positionV>
          <wp:extent cx="1047750" cy="828675"/>
          <wp:effectExtent l="19050" t="0" r="0" b="0"/>
          <wp:wrapTight wrapText="bothSides">
            <wp:wrapPolygon edited="0">
              <wp:start x="-393" y="0"/>
              <wp:lineTo x="-393" y="21352"/>
              <wp:lineTo x="21600" y="21352"/>
              <wp:lineTo x="21600" y="0"/>
              <wp:lineTo x="-393" y="0"/>
            </wp:wrapPolygon>
          </wp:wrapTight>
          <wp:docPr id="4" name="Afbeelding 2" descr="Afbeelding met pijl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pijl&#10;&#10;Automatisch gegenereerde beschrijv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363D">
      <w:rPr>
        <w:rFonts w:ascii="Impact" w:eastAsia="Impact" w:hAnsi="Impact" w:cs="Impact"/>
        <w:color w:val="000000"/>
      </w:rPr>
      <w:t xml:space="preserve">                            </w:t>
    </w:r>
    <w:r>
      <w:rPr>
        <w:rFonts w:ascii="Impact" w:eastAsia="Impact" w:hAnsi="Impact" w:cs="Impact"/>
        <w:color w:val="000000"/>
      </w:rPr>
      <w:t xml:space="preserve">                   </w:t>
    </w:r>
    <w:r w:rsidR="008C6A11">
      <w:rPr>
        <w:rFonts w:ascii="Impact" w:eastAsia="Impact" w:hAnsi="Impact" w:cs="Impact"/>
        <w:color w:val="000000"/>
      </w:rPr>
      <w:t xml:space="preserve"> </w:t>
    </w:r>
    <w:r>
      <w:rPr>
        <w:rFonts w:ascii="Impact" w:eastAsia="Impact" w:hAnsi="Impact" w:cs="Impact"/>
        <w:color w:val="000000"/>
      </w:rPr>
      <w:t xml:space="preserve">  </w:t>
    </w:r>
    <w:r w:rsidR="00540E9E">
      <w:rPr>
        <w:rFonts w:ascii="Impact" w:eastAsia="Impact" w:hAnsi="Impact" w:cs="Impact"/>
        <w:color w:val="000000"/>
      </w:rPr>
      <w:t xml:space="preserve"> </w:t>
    </w:r>
    <w:r w:rsidR="00CE363D" w:rsidRPr="00CE363D">
      <w:rPr>
        <w:rFonts w:ascii="Impact" w:eastAsia="Impact" w:hAnsi="Impact" w:cs="Impact"/>
        <w:noProof/>
        <w:color w:val="000000"/>
      </w:rPr>
      <w:drawing>
        <wp:inline distT="0" distB="0" distL="0" distR="0">
          <wp:extent cx="1066800" cy="1000630"/>
          <wp:effectExtent l="19050" t="0" r="0" b="0"/>
          <wp:docPr id="3" name="Afbeelding 1" descr="Snap_2010.12.11_20h14m46s_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Snap_2010.12.11_20h14m46s_0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16" cy="1001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6A11">
      <w:rPr>
        <w:rFonts w:ascii="Impact" w:eastAsia="Impact" w:hAnsi="Impact" w:cs="Impact"/>
        <w:color w:val="000000"/>
      </w:rPr>
      <w:t xml:space="preserve"> </w:t>
    </w:r>
    <w:r>
      <w:rPr>
        <w:rFonts w:ascii="Impact" w:eastAsia="Impact" w:hAnsi="Impact" w:cs="Impact"/>
        <w:color w:val="000000"/>
      </w:rPr>
      <w:t xml:space="preserve">        </w:t>
    </w:r>
    <w:r w:rsidR="008C6A11">
      <w:rPr>
        <w:rFonts w:ascii="Impact" w:eastAsia="Impact" w:hAnsi="Impact" w:cs="Impact"/>
        <w:color w:val="000000"/>
      </w:rPr>
      <w:t xml:space="preserve"> </w:t>
    </w:r>
    <w:r w:rsidR="008C6A11" w:rsidRPr="008C6A11">
      <w:rPr>
        <w:rFonts w:ascii="Impact" w:eastAsia="Impact" w:hAnsi="Impact" w:cs="Impact"/>
        <w:noProof/>
        <w:color w:val="000000"/>
      </w:rPr>
      <w:drawing>
        <wp:inline distT="0" distB="0" distL="0" distR="0">
          <wp:extent cx="1152525" cy="1152525"/>
          <wp:effectExtent l="19050" t="0" r="9525" b="0"/>
          <wp:docPr id="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627" cy="1157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02CB">
      <w:rPr>
        <w:rFonts w:ascii="Impact" w:eastAsia="Impact" w:hAnsi="Impact" w:cs="Impact"/>
        <w:color w:val="000000"/>
      </w:rPr>
      <w:t xml:space="preserve"> </w:t>
    </w:r>
    <w:bookmarkStart w:id="0" w:name="_GoBack"/>
    <w:bookmarkEnd w:id="0"/>
    <w:r w:rsidR="00F102CB">
      <w:rPr>
        <w:rFonts w:ascii="Impact" w:eastAsia="Impact" w:hAnsi="Impact" w:cs="Impact"/>
        <w:color w:val="000000"/>
      </w:rPr>
      <w:t xml:space="preserve"> </w:t>
    </w:r>
    <w:r>
      <w:rPr>
        <w:rFonts w:ascii="Impact" w:eastAsia="Impact" w:hAnsi="Impact" w:cs="Impact"/>
        <w:color w:val="000000"/>
      </w:rPr>
      <w:t xml:space="preserve">            </w:t>
    </w:r>
    <w:r w:rsidR="00F102CB">
      <w:rPr>
        <w:rFonts w:ascii="Impact" w:eastAsia="Impact" w:hAnsi="Impact" w:cs="Impact"/>
        <w:color w:val="000000"/>
      </w:rPr>
      <w:t xml:space="preserve"> </w:t>
    </w:r>
    <w:r w:rsidR="00F102CB" w:rsidRPr="00F102CB">
      <w:rPr>
        <w:rFonts w:ascii="Impact" w:eastAsia="Impact" w:hAnsi="Impact" w:cs="Impact"/>
        <w:noProof/>
        <w:color w:val="000000"/>
      </w:rPr>
      <w:drawing>
        <wp:inline distT="0" distB="0" distL="0" distR="0">
          <wp:extent cx="1458884" cy="719051"/>
          <wp:effectExtent l="0" t="0" r="8255" b="5080"/>
          <wp:docPr id="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66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884" cy="719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Impact" w:eastAsia="Impact" w:hAnsi="Impact" w:cs="Impact"/>
        <w:color w:val="000000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7691"/>
    <w:multiLevelType w:val="hybridMultilevel"/>
    <w:tmpl w:val="B928D76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721B3"/>
    <w:multiLevelType w:val="multilevel"/>
    <w:tmpl w:val="07AE10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13C062A"/>
    <w:multiLevelType w:val="multilevel"/>
    <w:tmpl w:val="5D563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8CC2832"/>
    <w:multiLevelType w:val="multilevel"/>
    <w:tmpl w:val="7AF818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CC57F31"/>
    <w:multiLevelType w:val="multilevel"/>
    <w:tmpl w:val="8FF2A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A1A2C"/>
    <w:rsid w:val="00077A69"/>
    <w:rsid w:val="000A1A2C"/>
    <w:rsid w:val="000E51B8"/>
    <w:rsid w:val="00102CAB"/>
    <w:rsid w:val="001128BF"/>
    <w:rsid w:val="001E25BF"/>
    <w:rsid w:val="001F52DF"/>
    <w:rsid w:val="00206B6A"/>
    <w:rsid w:val="002A7DA3"/>
    <w:rsid w:val="003A301E"/>
    <w:rsid w:val="003A3267"/>
    <w:rsid w:val="003D1AE3"/>
    <w:rsid w:val="003F0DBF"/>
    <w:rsid w:val="004166DC"/>
    <w:rsid w:val="00431FE0"/>
    <w:rsid w:val="00487227"/>
    <w:rsid w:val="004E3B19"/>
    <w:rsid w:val="00540E9E"/>
    <w:rsid w:val="006A6C2E"/>
    <w:rsid w:val="006B2647"/>
    <w:rsid w:val="00743A3D"/>
    <w:rsid w:val="0074463A"/>
    <w:rsid w:val="00791208"/>
    <w:rsid w:val="008450EE"/>
    <w:rsid w:val="008C6A11"/>
    <w:rsid w:val="00937AD2"/>
    <w:rsid w:val="00970B7A"/>
    <w:rsid w:val="00977D64"/>
    <w:rsid w:val="009F527D"/>
    <w:rsid w:val="00A453D6"/>
    <w:rsid w:val="00A64F8C"/>
    <w:rsid w:val="00A67BBC"/>
    <w:rsid w:val="00AC6755"/>
    <w:rsid w:val="00C53676"/>
    <w:rsid w:val="00CE363D"/>
    <w:rsid w:val="00D430EA"/>
    <w:rsid w:val="00D9240E"/>
    <w:rsid w:val="00DA34B4"/>
    <w:rsid w:val="00DA5C4B"/>
    <w:rsid w:val="00DD672B"/>
    <w:rsid w:val="00E0053A"/>
    <w:rsid w:val="00E61384"/>
    <w:rsid w:val="00E829A8"/>
    <w:rsid w:val="00E85755"/>
    <w:rsid w:val="00EC0D55"/>
    <w:rsid w:val="00EC6A0A"/>
    <w:rsid w:val="00EF64F6"/>
    <w:rsid w:val="00F102CB"/>
    <w:rsid w:val="00F360CF"/>
    <w:rsid w:val="00F67971"/>
    <w:rsid w:val="00FD5048"/>
    <w:rsid w:val="00FE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1A2C"/>
    <w:pPr>
      <w:spacing w:after="160" w:line="259" w:lineRule="auto"/>
    </w:pPr>
    <w:rPr>
      <w:rFonts w:ascii="Calibri" w:eastAsia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l">
    <w:name w:val="normal"/>
    <w:rsid w:val="000A1A2C"/>
    <w:pPr>
      <w:spacing w:after="160" w:line="259" w:lineRule="auto"/>
    </w:pPr>
    <w:rPr>
      <w:rFonts w:ascii="Calibri" w:eastAsia="Calibri" w:hAnsi="Calibri" w:cs="Calibri"/>
      <w:lang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0A1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A1A2C"/>
    <w:rPr>
      <w:rFonts w:ascii="Calibri" w:eastAsia="Calibri" w:hAnsi="Calibri" w:cs="Calibri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0A1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A1A2C"/>
    <w:rPr>
      <w:rFonts w:ascii="Calibri" w:eastAsia="Calibri" w:hAnsi="Calibri" w:cs="Calibri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3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363D"/>
    <w:rPr>
      <w:rFonts w:ascii="Tahoma" w:eastAsia="Calibri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18</cp:revision>
  <dcterms:created xsi:type="dcterms:W3CDTF">2022-10-27T08:19:00Z</dcterms:created>
  <dcterms:modified xsi:type="dcterms:W3CDTF">2022-10-30T10:15:00Z</dcterms:modified>
</cp:coreProperties>
</file>