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240" w:lineRule="auto"/>
        <w:rPr>
          <w:sz w:val="24"/>
          <w:szCs w:val="24"/>
        </w:rPr>
      </w:pPr>
      <w:r w:rsidDel="00000000" w:rsidR="00000000" w:rsidRPr="00000000">
        <w:rPr>
          <w:sz w:val="24"/>
          <w:szCs w:val="24"/>
        </w:rPr>
        <w:drawing>
          <wp:anchor allowOverlap="1" behindDoc="0" distB="0" distT="0" distL="114300" distR="114300" hidden="0" layoutInCell="1" locked="0" relativeHeight="0" simplePos="0">
            <wp:simplePos x="0" y="0"/>
            <wp:positionH relativeFrom="margin">
              <wp:align>right</wp:align>
            </wp:positionH>
            <wp:positionV relativeFrom="margin">
              <wp:align>top</wp:align>
            </wp:positionV>
            <wp:extent cx="1476375" cy="1476375"/>
            <wp:effectExtent b="0" l="0" r="0" t="0"/>
            <wp:wrapSquare wrapText="bothSides" distB="0" distT="0" distL="114300" distR="114300"/>
            <wp:docPr descr="BBwebOPEN.png" id="1" name="image1.png"/>
            <a:graphic>
              <a:graphicData uri="http://schemas.openxmlformats.org/drawingml/2006/picture">
                <pic:pic>
                  <pic:nvPicPr>
                    <pic:cNvPr descr="BBwebOPEN.png" id="0" name="image1.png"/>
                    <pic:cNvPicPr preferRelativeResize="0"/>
                  </pic:nvPicPr>
                  <pic:blipFill>
                    <a:blip r:embed="rId6"/>
                    <a:srcRect b="0" l="0" r="0" t="0"/>
                    <a:stretch>
                      <a:fillRect/>
                    </a:stretch>
                  </pic:blipFill>
                  <pic:spPr>
                    <a:xfrm>
                      <a:off x="0" y="0"/>
                      <a:ext cx="1476375" cy="1476375"/>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hd w:fill="ffffff" w:val="clear"/>
        <w:spacing w:after="0" w:line="240" w:lineRule="auto"/>
        <w:rPr>
          <w:sz w:val="24"/>
          <w:szCs w:val="24"/>
        </w:rPr>
      </w:pPr>
      <w:r w:rsidDel="00000000" w:rsidR="00000000" w:rsidRPr="00000000">
        <w:rPr>
          <w:rtl w:val="0"/>
        </w:rPr>
      </w:r>
    </w:p>
    <w:p w:rsidR="00000000" w:rsidDel="00000000" w:rsidP="00000000" w:rsidRDefault="00000000" w:rsidRPr="00000000" w14:paraId="00000003">
      <w:pPr>
        <w:shd w:fill="ffffff" w:val="clear"/>
        <w:spacing w:after="0" w:line="240" w:lineRule="auto"/>
        <w:rPr>
          <w:b w:val="1"/>
          <w:sz w:val="24"/>
          <w:szCs w:val="24"/>
        </w:rPr>
      </w:pPr>
      <w:r w:rsidDel="00000000" w:rsidR="00000000" w:rsidRPr="00000000">
        <w:rPr>
          <w:b w:val="1"/>
          <w:sz w:val="24"/>
          <w:szCs w:val="24"/>
          <w:rtl w:val="0"/>
        </w:rPr>
        <w:t xml:space="preserve">Motie doorpakken en belofte nakomen realiseren nieuwbouw wildopvang</w:t>
      </w:r>
    </w:p>
    <w:p w:rsidR="00000000" w:rsidDel="00000000" w:rsidP="00000000" w:rsidRDefault="00000000" w:rsidRPr="00000000" w14:paraId="00000004">
      <w:pPr>
        <w:shd w:fill="ffffff" w:val="clear"/>
        <w:spacing w:after="0" w:line="240" w:lineRule="auto"/>
        <w:rPr>
          <w:b w:val="1"/>
          <w:sz w:val="24"/>
          <w:szCs w:val="24"/>
        </w:rPr>
      </w:pPr>
      <w:r w:rsidDel="00000000" w:rsidR="00000000" w:rsidRPr="00000000">
        <w:rPr>
          <w:b w:val="1"/>
          <w:sz w:val="24"/>
          <w:szCs w:val="24"/>
          <w:rtl w:val="0"/>
        </w:rPr>
        <w:t xml:space="preserve">Uitvoering geven aan eerder raadsbesluit</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spacing w:after="0" w:line="240" w:lineRule="auto"/>
        <w:rPr>
          <w:sz w:val="24"/>
          <w:szCs w:val="24"/>
        </w:rPr>
      </w:pPr>
      <w:r w:rsidDel="00000000" w:rsidR="00000000" w:rsidRPr="00000000">
        <w:rPr>
          <w:sz w:val="24"/>
          <w:szCs w:val="24"/>
          <w:rtl w:val="0"/>
        </w:rPr>
        <w:t xml:space="preserve">De gemeenteraad van de gemeente Den Helder in vergadering bijeen op 8 juli 2024;</w:t>
      </w:r>
    </w:p>
    <w:p w:rsidR="00000000" w:rsidDel="00000000" w:rsidP="00000000" w:rsidRDefault="00000000" w:rsidRPr="00000000" w14:paraId="00000007">
      <w:pPr>
        <w:spacing w:after="0" w:line="240" w:lineRule="auto"/>
        <w:rPr>
          <w:sz w:val="24"/>
          <w:szCs w:val="24"/>
        </w:rPr>
      </w:pPr>
      <w:r w:rsidDel="00000000" w:rsidR="00000000" w:rsidRPr="00000000">
        <w:rPr>
          <w:sz w:val="24"/>
          <w:szCs w:val="24"/>
          <w:rtl w:val="0"/>
        </w:rPr>
        <w:t xml:space="preserve">gelezen het voorstel tot het vaststellen van de Kadernota 2025-2028;</w:t>
      </w:r>
    </w:p>
    <w:p w:rsidR="00000000" w:rsidDel="00000000" w:rsidP="00000000" w:rsidRDefault="00000000" w:rsidRPr="00000000" w14:paraId="00000008">
      <w:pPr>
        <w:spacing w:after="0" w:line="240" w:lineRule="auto"/>
        <w:rPr>
          <w:sz w:val="24"/>
          <w:szCs w:val="24"/>
        </w:rPr>
      </w:pPr>
      <w:r w:rsidDel="00000000" w:rsidR="00000000" w:rsidRPr="00000000">
        <w:rPr>
          <w:rtl w:val="0"/>
        </w:rPr>
      </w:r>
    </w:p>
    <w:p w:rsidR="00000000" w:rsidDel="00000000" w:rsidP="00000000" w:rsidRDefault="00000000" w:rsidRPr="00000000" w14:paraId="00000009">
      <w:pPr>
        <w:shd w:fill="ffffff" w:val="clear"/>
        <w:spacing w:after="0" w:line="240" w:lineRule="auto"/>
        <w:rPr>
          <w:b w:val="1"/>
          <w:sz w:val="24"/>
          <w:szCs w:val="24"/>
        </w:rPr>
      </w:pPr>
      <w:r w:rsidDel="00000000" w:rsidR="00000000" w:rsidRPr="00000000">
        <w:rPr>
          <w:b w:val="1"/>
          <w:sz w:val="24"/>
          <w:szCs w:val="24"/>
          <w:rtl w:val="0"/>
        </w:rPr>
        <w:t xml:space="preserve">Constaterende dat:</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realisatie Wildopvang bijna 4 volle bestuursperiodes speelt;</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intentieverklaring er al bijna 10 jaar ligt;</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gemeenteraad 6 jaar geleden zich hier unaniem over heeft uit gesproken; </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Deze toezegging door zowel het vorige als het huidige bestuur is gedaan;</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realisatie zelfs in het coalitieakkoord is opgenomen;</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kosten van de tijdelijke huisvesting Handelskade desastreus is voor de begroting van de Wildopvang;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organisatie nu na zoveel tijd duidelijkheid verdiend.</w:t>
      </w:r>
    </w:p>
    <w:p w:rsidR="00000000" w:rsidDel="00000000" w:rsidP="00000000" w:rsidRDefault="00000000" w:rsidRPr="00000000" w14:paraId="00000011">
      <w:pPr>
        <w:shd w:fill="ffffff" w:val="clear"/>
        <w:spacing w:after="0" w:line="240" w:lineRule="auto"/>
        <w:rPr>
          <w:sz w:val="24"/>
          <w:szCs w:val="24"/>
        </w:rPr>
      </w:pPr>
      <w:r w:rsidDel="00000000" w:rsidR="00000000" w:rsidRPr="00000000">
        <w:rPr>
          <w:rtl w:val="0"/>
        </w:rPr>
      </w:r>
    </w:p>
    <w:p w:rsidR="00000000" w:rsidDel="00000000" w:rsidP="00000000" w:rsidRDefault="00000000" w:rsidRPr="00000000" w14:paraId="00000012">
      <w:pPr>
        <w:shd w:fill="ffffff" w:val="clear"/>
        <w:spacing w:after="0" w:line="240" w:lineRule="auto"/>
        <w:rPr>
          <w:b w:val="1"/>
          <w:sz w:val="24"/>
          <w:szCs w:val="24"/>
        </w:rPr>
      </w:pPr>
      <w:r w:rsidDel="00000000" w:rsidR="00000000" w:rsidRPr="00000000">
        <w:rPr>
          <w:b w:val="1"/>
          <w:sz w:val="24"/>
          <w:szCs w:val="24"/>
          <w:rtl w:val="0"/>
        </w:rPr>
        <w:t xml:space="preserve">Van mening zijnde dat:</w:t>
      </w:r>
    </w:p>
    <w:p w:rsidR="00000000" w:rsidDel="00000000" w:rsidP="00000000" w:rsidRDefault="00000000" w:rsidRPr="00000000" w14:paraId="00000013">
      <w:pPr>
        <w:shd w:fill="ffffff" w:val="clear"/>
        <w:spacing w:after="0" w:line="240" w:lineRule="auto"/>
        <w:rPr>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Het inwonersvertrouwen in het bestuur momenteel zo laag is dat het niet nakomen van de belofte voor nieuwbouw Wildopvang, niet valt uit te leggen en nog meer schade zal doen aan dit vertrouwen;</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kosten voor het realiseren van nieuwbouw voor de Wildopvang door uitstel veel hoger zal uitpakken;</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Er aan de toegezegde vierkante meters niet valt te toornen;</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wildopvang een educatief, toeristisch en regiofunctie bediend en nut en noodzaak door de gemeenteraad is erkend;</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 de beslissing om door te pakken nu genomen moet worden en niet uitgesteld kan worden tot de begroting in november.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wij als gemeenteraad een betrouwbare partij willen zijn die nakomt wat zij beloofd.</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wij na zes jaar positieve en unanieme besluitvorming ten faveure van de nieuwbouw voor de wildopvang, op de locatie de Helderse Vallei, niet akkoord gaan met het voorstel tot afstel als bezuinigingsoptie.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besluit:</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Met betrekking tot nieuwbouw Wildopvang het college van burgemeester en wethouders op te dragen:</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uitvoering te geven aan het eerder genomen raadsbesluit, dat betekent dat het college alles in het werk zal stellen om de nieuwbouw nu zo spoedig mogelijk te realiseren en om de bouwkosten niet nog verder op te laten lopen. </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met de provincie tot overeenstemming te komen over de grondcompensatie voor de bouwkavel binnen het NNN gebied (Natuur Netwerk Nederland) ter verkrijging van de benodigde bouwvergunning.</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gaat over tot de orde van de dag. </w:t>
      </w:r>
    </w:p>
    <w:p w:rsidR="00000000" w:rsidDel="00000000" w:rsidP="00000000" w:rsidRDefault="00000000" w:rsidRPr="00000000" w14:paraId="00000024">
      <w:pPr>
        <w:tabs>
          <w:tab w:val="left" w:leader="none" w:pos="-1359"/>
          <w:tab w:val="left" w:leader="none" w:pos="-720"/>
          <w:tab w:val="left" w:leader="none" w:pos="0"/>
          <w:tab w:val="left" w:leader="none" w:pos="283"/>
          <w:tab w:val="left" w:leader="none" w:pos="510"/>
          <w:tab w:val="left" w:leader="none" w:pos="1246"/>
          <w:tab w:val="left" w:leader="none" w:pos="6480"/>
          <w:tab w:val="left" w:leader="none" w:pos="7200"/>
          <w:tab w:val="left" w:leader="none" w:pos="7920"/>
          <w:tab w:val="left" w:leader="none" w:pos="8640"/>
        </w:tabs>
        <w:rPr>
          <w:sz w:val="24"/>
          <w:szCs w:val="24"/>
        </w:rPr>
      </w:pPr>
      <w:r w:rsidDel="00000000" w:rsidR="00000000" w:rsidRPr="00000000">
        <w:rPr>
          <w:sz w:val="24"/>
          <w:szCs w:val="24"/>
          <w:rtl w:val="0"/>
        </w:rPr>
        <w:t xml:space="preserve">Namens de fractie van:</w:t>
      </w:r>
    </w:p>
    <w:p w:rsidR="00000000" w:rsidDel="00000000" w:rsidP="00000000" w:rsidRDefault="00000000" w:rsidRPr="00000000" w14:paraId="00000025">
      <w:pPr>
        <w:tabs>
          <w:tab w:val="left" w:leader="none" w:pos="-1359"/>
          <w:tab w:val="left" w:leader="none" w:pos="-720"/>
          <w:tab w:val="left" w:leader="none" w:pos="0"/>
          <w:tab w:val="left" w:leader="none" w:pos="283"/>
          <w:tab w:val="left" w:leader="none" w:pos="510"/>
          <w:tab w:val="left" w:leader="none" w:pos="1246"/>
          <w:tab w:val="left" w:leader="none" w:pos="6480"/>
          <w:tab w:val="left" w:leader="none" w:pos="7200"/>
          <w:tab w:val="left" w:leader="none" w:pos="7920"/>
          <w:tab w:val="left" w:leader="none" w:pos="8640"/>
        </w:tabs>
        <w:rPr>
          <w:sz w:val="24"/>
          <w:szCs w:val="24"/>
        </w:rPr>
      </w:pPr>
      <w:r w:rsidDel="00000000" w:rsidR="00000000" w:rsidRPr="00000000">
        <w:rPr>
          <w:sz w:val="24"/>
          <w:szCs w:val="24"/>
          <w:rtl w:val="0"/>
        </w:rPr>
        <w:t xml:space="preserve">Behoorlijk Bestuur v D-H &amp; Julianadorp,</w:t>
      </w:r>
    </w:p>
    <w:p w:rsidR="00000000" w:rsidDel="00000000" w:rsidP="00000000" w:rsidRDefault="00000000" w:rsidRPr="00000000" w14:paraId="00000026">
      <w:pPr>
        <w:tabs>
          <w:tab w:val="left" w:leader="none" w:pos="-1359"/>
          <w:tab w:val="left" w:leader="none" w:pos="-720"/>
          <w:tab w:val="left" w:leader="none" w:pos="0"/>
          <w:tab w:val="left" w:leader="none" w:pos="283"/>
          <w:tab w:val="left" w:leader="none" w:pos="510"/>
          <w:tab w:val="left" w:leader="none" w:pos="1246"/>
          <w:tab w:val="left" w:leader="none" w:pos="6480"/>
          <w:tab w:val="left" w:leader="none" w:pos="7200"/>
          <w:tab w:val="left" w:leader="none" w:pos="7920"/>
          <w:tab w:val="left" w:leader="none" w:pos="8640"/>
        </w:tabs>
        <w:rPr>
          <w:sz w:val="24"/>
          <w:szCs w:val="24"/>
        </w:rPr>
      </w:pPr>
      <w:r w:rsidDel="00000000" w:rsidR="00000000" w:rsidRPr="00000000">
        <w:rPr>
          <w:sz w:val="24"/>
          <w:szCs w:val="24"/>
          <w:rtl w:val="0"/>
        </w:rPr>
        <w:t xml:space="preserve">S. Hamerslag</w:t>
      </w:r>
    </w:p>
    <w:sectPr>
      <w:pgSz w:h="16838" w:w="11906" w:orient="portrait"/>
      <w:pgMar w:bottom="993" w:top="709" w:left="1417" w:right="1133"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