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87" w:rsidRPr="00AE344A" w:rsidRDefault="00B269FF" w:rsidP="00922D87">
      <w:pPr>
        <w:pStyle w:val="Titel"/>
        <w:jc w:val="left"/>
        <w:rPr>
          <w:rFonts w:asciiTheme="minorHAnsi" w:hAnsiTheme="minorHAnsi"/>
        </w:rPr>
      </w:pPr>
      <w:r w:rsidRPr="00AE344A">
        <w:rPr>
          <w:rFonts w:asciiTheme="minorHAnsi" w:hAnsiTheme="minorHAnsi"/>
          <w:noProof/>
        </w:rPr>
        <w:pict>
          <v:shapetype id="_x0000_t202" coordsize="21600,21600" o:spt="202" path="m,l,21600r21600,l21600,xe">
            <v:stroke joinstyle="miter"/>
            <v:path gradientshapeok="t" o:connecttype="rect"/>
          </v:shapetype>
          <v:shape id="Tekstvak 2" o:spid="_x0000_s1027" type="#_x0000_t202" style="position:absolute;margin-left:307.6pt;margin-top:-27.45pt;width:147.7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922D87" w:rsidRDefault="00922D87" w:rsidP="00922D87">
                  <w:r>
                    <w:t>Datum raadsvergadering:</w:t>
                  </w:r>
                </w:p>
                <w:p w:rsidR="00922D87" w:rsidRDefault="00922D87" w:rsidP="00922D87"/>
                <w:p w:rsidR="00922D87" w:rsidRDefault="00922D87" w:rsidP="00922D87">
                  <w:r>
                    <w:t>…………………………….</w:t>
                  </w:r>
                </w:p>
                <w:p w:rsidR="00922D87" w:rsidRDefault="00922D87" w:rsidP="00922D87"/>
                <w:p w:rsidR="00922D87" w:rsidRDefault="00922D87" w:rsidP="00922D87">
                  <w:r>
                    <w:t>Nummer motie: ……………</w:t>
                  </w:r>
                </w:p>
                <w:p w:rsidR="00922D87" w:rsidRDefault="00922D87" w:rsidP="00922D87"/>
                <w:p w:rsidR="00922D87" w:rsidRDefault="00922D87" w:rsidP="00922D87">
                  <w:r>
                    <w:t>Aangenomen / verworpen /</w:t>
                  </w:r>
                </w:p>
                <w:p w:rsidR="00922D87" w:rsidRDefault="00922D87" w:rsidP="00922D87">
                  <w:r>
                    <w:t>Ingetrokken / aangehouden</w:t>
                  </w:r>
                </w:p>
              </w:txbxContent>
            </v:textbox>
            <w10:wrap anchorx="margin"/>
          </v:shape>
        </w:pict>
      </w:r>
      <w:r w:rsidR="00922D87" w:rsidRPr="00AE344A">
        <w:rPr>
          <w:rFonts w:asciiTheme="minorHAnsi" w:hAnsiTheme="minorHAnsi"/>
        </w:rPr>
        <w:t>M O T I E</w:t>
      </w:r>
    </w:p>
    <w:p w:rsidR="00922D87" w:rsidRPr="005A7E2A" w:rsidRDefault="00AE344A" w:rsidP="00922D87">
      <w:pPr>
        <w:rPr>
          <w:b/>
        </w:rPr>
      </w:pPr>
      <w:r w:rsidRPr="00AE344A">
        <w:rPr>
          <w:rFonts w:eastAsia="Times New Roman" w:cs="Times New Roman"/>
          <w:b/>
          <w:lang w:eastAsia="nl-NL"/>
        </w:rPr>
        <w:t>Referendum Dijkkwartier</w:t>
      </w:r>
    </w:p>
    <w:p w:rsidR="00922D87" w:rsidRPr="005A7E2A" w:rsidRDefault="00922D87" w:rsidP="00922D87">
      <w:r w:rsidRPr="005A7E2A">
        <w:t>De volgende fracties dienen deze motie in:</w:t>
      </w:r>
    </w:p>
    <w:p w:rsidR="007622A8" w:rsidRPr="005A7E2A" w:rsidRDefault="007622A8" w:rsidP="007622A8">
      <w:pPr>
        <w:spacing w:after="0" w:line="240" w:lineRule="auto"/>
        <w:rPr>
          <w:rFonts w:eastAsia="Times New Roman" w:cs="Times New Roman"/>
          <w:lang w:eastAsia="nl-NL"/>
        </w:rPr>
      </w:pPr>
      <w:r w:rsidRPr="005A7E2A">
        <w:rPr>
          <w:rFonts w:eastAsia="Times New Roman" w:cs="Times New Roman"/>
          <w:noProof/>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096" cy="723900"/>
                    </a:xfrm>
                    <a:prstGeom prst="rect">
                      <a:avLst/>
                    </a:prstGeom>
                    <a:noFill/>
                    <a:ln>
                      <a:noFill/>
                    </a:ln>
                  </pic:spPr>
                </pic:pic>
              </a:graphicData>
            </a:graphic>
          </wp:inline>
        </w:drawing>
      </w:r>
    </w:p>
    <w:p w:rsidR="00AE344A" w:rsidRPr="00AE344A" w:rsidRDefault="00AE344A" w:rsidP="00AE344A">
      <w:pPr>
        <w:spacing w:after="0" w:line="240" w:lineRule="auto"/>
        <w:rPr>
          <w:rFonts w:eastAsia="Times New Roman" w:cs="Times New Roman"/>
          <w:lang w:eastAsia="nl-NL"/>
        </w:rPr>
      </w:pPr>
    </w:p>
    <w:p w:rsidR="00AE344A" w:rsidRPr="00AE344A" w:rsidRDefault="00AE344A" w:rsidP="00AE344A">
      <w:pPr>
        <w:spacing w:after="0" w:line="240" w:lineRule="auto"/>
        <w:rPr>
          <w:rFonts w:eastAsia="Times New Roman" w:cs="Times New Roman"/>
          <w:lang w:eastAsia="nl-NL"/>
        </w:rPr>
      </w:pPr>
      <w:r w:rsidRPr="00AE344A">
        <w:rPr>
          <w:rFonts w:eastAsia="Times New Roman" w:cs="Times New Roman"/>
          <w:lang w:eastAsia="nl-NL"/>
        </w:rPr>
        <w:t>De raad van de gemeente Den Helder, in vergadering bijeen op 25 november 2024,</w:t>
      </w:r>
    </w:p>
    <w:p w:rsidR="00AE344A" w:rsidRPr="00AE344A" w:rsidRDefault="00AE344A" w:rsidP="00AE344A">
      <w:pPr>
        <w:spacing w:after="0" w:line="240" w:lineRule="auto"/>
        <w:rPr>
          <w:rFonts w:eastAsia="Times New Roman" w:cs="Times New Roman"/>
          <w:lang w:eastAsia="nl-NL"/>
        </w:rPr>
      </w:pPr>
    </w:p>
    <w:p w:rsidR="00AE344A" w:rsidRPr="00AE344A" w:rsidRDefault="00AE344A" w:rsidP="00AE344A">
      <w:pPr>
        <w:spacing w:after="0" w:line="240" w:lineRule="auto"/>
        <w:rPr>
          <w:rFonts w:eastAsia="Times New Roman" w:cs="Times New Roman"/>
          <w:b/>
          <w:lang w:eastAsia="nl-NL"/>
        </w:rPr>
      </w:pPr>
      <w:r w:rsidRPr="00AE344A">
        <w:rPr>
          <w:rFonts w:eastAsia="Times New Roman" w:cs="Times New Roman"/>
          <w:b/>
          <w:lang w:eastAsia="nl-NL"/>
        </w:rPr>
        <w:t>Overwegende dat:</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 xml:space="preserve">Het </w:t>
      </w:r>
      <w:proofErr w:type="spellStart"/>
      <w:r w:rsidRPr="005A7E2A">
        <w:rPr>
          <w:rFonts w:eastAsia="Times New Roman" w:cs="Times New Roman"/>
          <w:lang w:eastAsia="nl-NL"/>
        </w:rPr>
        <w:t>Dijkkwartier-project</w:t>
      </w:r>
      <w:proofErr w:type="spellEnd"/>
      <w:r w:rsidRPr="005A7E2A">
        <w:rPr>
          <w:rFonts w:eastAsia="Times New Roman" w:cs="Times New Roman"/>
          <w:lang w:eastAsia="nl-NL"/>
        </w:rPr>
        <w:t>, een omvangrijke herontwikkeling langs de zeedijk, verregaande gevolgen heeft voor de inwoners van Den Helder, met impact op zowel de directe woonomgeving als de primaire waterkering van onze provincie;</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Dit project niet alleen een lokale aangelegenheid is, maar tevens belangrijke financiële en veiligheidsrisico’s met zich meebrengt voor de gehele regio, met bijzondere aandacht voor de veiligheid van de zeewering;</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Er binnen het proces van burgerparticipatie tot nu toe voornamelijk is gericht op informeren, terwijl directe inspraak van inwoners in besluitvorming ontbreekt;</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Behoorlijk Bestuur meermaals heeft gepleit voor een referendum om de inwoners een echte stem te geven in de besluitvorming over het Dijkkwartier;</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De inwoners van Den Helder het recht hebben om mee te beslissen over een project dat hun woonomgeving en veiligheid raakt;</w:t>
      </w:r>
    </w:p>
    <w:p w:rsidR="00AE344A" w:rsidRPr="005A7E2A" w:rsidRDefault="00AE344A" w:rsidP="00AE344A">
      <w:pPr>
        <w:pStyle w:val="Lijstalinea"/>
        <w:numPr>
          <w:ilvl w:val="0"/>
          <w:numId w:val="5"/>
        </w:numPr>
        <w:spacing w:after="0" w:line="240" w:lineRule="auto"/>
        <w:rPr>
          <w:rFonts w:eastAsia="Times New Roman" w:cs="Times New Roman"/>
          <w:lang w:eastAsia="nl-NL"/>
        </w:rPr>
      </w:pPr>
      <w:r w:rsidRPr="005A7E2A">
        <w:rPr>
          <w:rFonts w:eastAsia="Times New Roman" w:cs="Times New Roman"/>
          <w:lang w:eastAsia="nl-NL"/>
        </w:rPr>
        <w:t>De gemeente reeds aanzienlijke kosten heeft gemaakt voor de promotie van het Dijkkwartier, wat aangeeft dat er middelen beschikbaar zijn binnen dit project;</w:t>
      </w:r>
    </w:p>
    <w:p w:rsidR="00AE344A" w:rsidRPr="00AE344A" w:rsidRDefault="00AE344A" w:rsidP="00AE344A">
      <w:pPr>
        <w:spacing w:after="0" w:line="240" w:lineRule="auto"/>
        <w:rPr>
          <w:rFonts w:eastAsia="Times New Roman" w:cs="Times New Roman"/>
          <w:lang w:eastAsia="nl-NL"/>
        </w:rPr>
      </w:pPr>
    </w:p>
    <w:p w:rsidR="00AE344A" w:rsidRPr="00AE344A" w:rsidRDefault="00AE344A" w:rsidP="00AE344A">
      <w:pPr>
        <w:spacing w:after="0" w:line="240" w:lineRule="auto"/>
        <w:rPr>
          <w:rFonts w:eastAsia="Times New Roman" w:cs="Times New Roman"/>
          <w:b/>
          <w:lang w:eastAsia="nl-NL"/>
        </w:rPr>
      </w:pPr>
      <w:r w:rsidRPr="00AE344A">
        <w:rPr>
          <w:rFonts w:eastAsia="Times New Roman" w:cs="Times New Roman"/>
          <w:b/>
          <w:lang w:eastAsia="nl-NL"/>
        </w:rPr>
        <w:t>Van mening zijnde dat:</w:t>
      </w:r>
    </w:p>
    <w:p w:rsidR="00AE344A" w:rsidRPr="005A7E2A" w:rsidRDefault="00AE344A" w:rsidP="00AE344A">
      <w:pPr>
        <w:pStyle w:val="Lijstalinea"/>
        <w:numPr>
          <w:ilvl w:val="0"/>
          <w:numId w:val="6"/>
        </w:numPr>
        <w:spacing w:after="0" w:line="240" w:lineRule="auto"/>
        <w:rPr>
          <w:rFonts w:eastAsia="Times New Roman" w:cs="Times New Roman"/>
          <w:lang w:eastAsia="nl-NL"/>
        </w:rPr>
      </w:pPr>
      <w:r w:rsidRPr="005A7E2A">
        <w:rPr>
          <w:rFonts w:eastAsia="Times New Roman" w:cs="Times New Roman"/>
          <w:lang w:eastAsia="nl-NL"/>
        </w:rPr>
        <w:t>De besluitvorming rond het Dijkkwartier niet uitsluitend bij de gemeenteraad behoort te liggen, maar ook gedragen moet worden door de inwoners van Den Helder, gezien de impact van het project op hun directe leefomgeving en de lange termijn;</w:t>
      </w:r>
    </w:p>
    <w:p w:rsidR="00AE344A" w:rsidRPr="005A7E2A" w:rsidRDefault="00AE344A" w:rsidP="00AE344A">
      <w:pPr>
        <w:pStyle w:val="Lijstalinea"/>
        <w:numPr>
          <w:ilvl w:val="0"/>
          <w:numId w:val="6"/>
        </w:numPr>
        <w:spacing w:after="0" w:line="240" w:lineRule="auto"/>
        <w:rPr>
          <w:rFonts w:eastAsia="Times New Roman" w:cs="Times New Roman"/>
          <w:lang w:eastAsia="nl-NL"/>
        </w:rPr>
      </w:pPr>
      <w:r w:rsidRPr="005A7E2A">
        <w:rPr>
          <w:rFonts w:eastAsia="Times New Roman" w:cs="Times New Roman"/>
          <w:lang w:eastAsia="nl-NL"/>
        </w:rPr>
        <w:t>Een referendum de meest democratische manier is om te waarborgen dat de mening van de inwoners wordt meegewogen in deze belangrijke beslissing;</w:t>
      </w:r>
    </w:p>
    <w:p w:rsidR="00AE344A" w:rsidRPr="005A7E2A" w:rsidRDefault="00AE344A" w:rsidP="00AE344A">
      <w:pPr>
        <w:pStyle w:val="Lijstalinea"/>
        <w:numPr>
          <w:ilvl w:val="0"/>
          <w:numId w:val="6"/>
        </w:numPr>
        <w:spacing w:after="0" w:line="240" w:lineRule="auto"/>
        <w:rPr>
          <w:rFonts w:eastAsia="Times New Roman" w:cs="Times New Roman"/>
          <w:lang w:eastAsia="nl-NL"/>
        </w:rPr>
      </w:pPr>
      <w:r w:rsidRPr="005A7E2A">
        <w:rPr>
          <w:rFonts w:eastAsia="Times New Roman" w:cs="Times New Roman"/>
          <w:lang w:eastAsia="nl-NL"/>
        </w:rPr>
        <w:t>Zeestad, dat nu al aanzienlijke budgetten inzet voor promotie en onderzoek, in staat zou moeten zijn om een deel van deze middelen beschikbaar te stellen voor het organiseren van een referendum;</w:t>
      </w:r>
    </w:p>
    <w:p w:rsidR="00AE344A" w:rsidRPr="00AE344A" w:rsidRDefault="00AE344A" w:rsidP="00AE344A">
      <w:pPr>
        <w:spacing w:after="0" w:line="240" w:lineRule="auto"/>
        <w:rPr>
          <w:rFonts w:eastAsia="Times New Roman" w:cs="Times New Roman"/>
          <w:lang w:eastAsia="nl-NL"/>
        </w:rPr>
      </w:pPr>
    </w:p>
    <w:p w:rsidR="00AE344A" w:rsidRPr="00AE344A" w:rsidRDefault="00AE344A" w:rsidP="00AE344A">
      <w:pPr>
        <w:spacing w:after="0" w:line="240" w:lineRule="auto"/>
        <w:rPr>
          <w:rFonts w:eastAsia="Times New Roman" w:cs="Times New Roman"/>
          <w:b/>
          <w:lang w:eastAsia="nl-NL"/>
        </w:rPr>
      </w:pPr>
      <w:r w:rsidRPr="00AE344A">
        <w:rPr>
          <w:rFonts w:eastAsia="Times New Roman" w:cs="Times New Roman"/>
          <w:b/>
          <w:lang w:eastAsia="nl-NL"/>
        </w:rPr>
        <w:t>Besluit:</w:t>
      </w:r>
    </w:p>
    <w:p w:rsidR="00AE344A" w:rsidRPr="00AE344A" w:rsidRDefault="00AE344A" w:rsidP="00AE344A">
      <w:pPr>
        <w:spacing w:after="0" w:line="240" w:lineRule="auto"/>
        <w:rPr>
          <w:rFonts w:eastAsia="Times New Roman" w:cs="Times New Roman"/>
          <w:lang w:eastAsia="nl-NL"/>
        </w:rPr>
      </w:pPr>
      <w:r w:rsidRPr="00AE344A">
        <w:rPr>
          <w:rFonts w:eastAsia="Times New Roman" w:cs="Times New Roman"/>
          <w:lang w:eastAsia="nl-NL"/>
        </w:rPr>
        <w:t xml:space="preserve">Het college van burgemeester en wethouders op te dragen om in overleg te gaan met Zeestad met als doel een deel van het promotiebudget van het </w:t>
      </w:r>
      <w:proofErr w:type="spellStart"/>
      <w:r w:rsidRPr="00AE344A">
        <w:rPr>
          <w:rFonts w:eastAsia="Times New Roman" w:cs="Times New Roman"/>
          <w:lang w:eastAsia="nl-NL"/>
        </w:rPr>
        <w:t>Dijkkwartier-project</w:t>
      </w:r>
      <w:proofErr w:type="spellEnd"/>
      <w:r w:rsidRPr="00AE344A">
        <w:rPr>
          <w:rFonts w:eastAsia="Times New Roman" w:cs="Times New Roman"/>
          <w:lang w:eastAsia="nl-NL"/>
        </w:rPr>
        <w:t xml:space="preserve"> in te zetten voor het organiseren van een referendum, zodat de inwoners van Den Helder actief kunnen deelnemen in de besluitvorming over het Dijkkwartier.</w:t>
      </w:r>
    </w:p>
    <w:p w:rsidR="00AE344A" w:rsidRPr="00AE344A" w:rsidRDefault="00AE344A" w:rsidP="00AE344A">
      <w:pPr>
        <w:spacing w:after="0" w:line="240" w:lineRule="auto"/>
        <w:rPr>
          <w:rFonts w:eastAsia="Times New Roman" w:cs="Times New Roman"/>
          <w:lang w:eastAsia="nl-NL"/>
        </w:rPr>
      </w:pPr>
    </w:p>
    <w:p w:rsidR="00AE344A" w:rsidRPr="005A7E2A" w:rsidRDefault="00AE344A" w:rsidP="00AE344A">
      <w:pPr>
        <w:spacing w:after="0" w:line="240" w:lineRule="auto"/>
        <w:rPr>
          <w:rFonts w:eastAsia="Times New Roman" w:cs="Times New Roman"/>
          <w:lang w:eastAsia="nl-NL"/>
        </w:rPr>
      </w:pPr>
      <w:r w:rsidRPr="00AE344A">
        <w:rPr>
          <w:rFonts w:eastAsia="Times New Roman" w:cs="Times New Roman"/>
          <w:lang w:eastAsia="nl-NL"/>
        </w:rPr>
        <w:t>namens de fractie van Behoorlijk Bestuur voor Den Helder en Julianadorp</w:t>
      </w:r>
      <w:r w:rsidRPr="005A7E2A">
        <w:rPr>
          <w:rFonts w:eastAsia="Times New Roman" w:cs="Times New Roman"/>
          <w:lang w:eastAsia="nl-NL"/>
        </w:rPr>
        <w:t>,</w:t>
      </w:r>
      <w:r w:rsidR="005A7E2A">
        <w:rPr>
          <w:rFonts w:eastAsia="Times New Roman" w:cs="Times New Roman"/>
          <w:lang w:eastAsia="nl-NL"/>
        </w:rPr>
        <w:br/>
      </w:r>
    </w:p>
    <w:p w:rsidR="00AE344A" w:rsidRPr="00AE344A" w:rsidRDefault="00AE344A" w:rsidP="00AE344A">
      <w:pPr>
        <w:spacing w:after="0" w:line="240" w:lineRule="auto"/>
        <w:rPr>
          <w:rFonts w:eastAsia="Times New Roman" w:cs="Times New Roman"/>
          <w:lang w:eastAsia="nl-NL"/>
        </w:rPr>
      </w:pPr>
    </w:p>
    <w:p w:rsidR="0087057E" w:rsidRPr="005A7E2A" w:rsidRDefault="00AE344A" w:rsidP="00AE344A">
      <w:r w:rsidRPr="00AE344A">
        <w:rPr>
          <w:rFonts w:eastAsia="Times New Roman" w:cs="Times New Roman"/>
          <w:lang w:eastAsia="nl-NL"/>
        </w:rPr>
        <w:t>S. Hamerslag,</w:t>
      </w:r>
    </w:p>
    <w:sectPr w:rsidR="0087057E" w:rsidRPr="005A7E2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C1748"/>
    <w:rsid w:val="00220E4D"/>
    <w:rsid w:val="00245790"/>
    <w:rsid w:val="002D44C0"/>
    <w:rsid w:val="002E1AFD"/>
    <w:rsid w:val="002F1243"/>
    <w:rsid w:val="002F5D25"/>
    <w:rsid w:val="00361BAA"/>
    <w:rsid w:val="00376E3C"/>
    <w:rsid w:val="003A301E"/>
    <w:rsid w:val="00415E3A"/>
    <w:rsid w:val="004A4FA6"/>
    <w:rsid w:val="00561D9D"/>
    <w:rsid w:val="005A7E2A"/>
    <w:rsid w:val="006B2647"/>
    <w:rsid w:val="00704107"/>
    <w:rsid w:val="007622A8"/>
    <w:rsid w:val="008016B0"/>
    <w:rsid w:val="0087057E"/>
    <w:rsid w:val="008D3B30"/>
    <w:rsid w:val="008F736A"/>
    <w:rsid w:val="00922D87"/>
    <w:rsid w:val="00987B54"/>
    <w:rsid w:val="009D06FF"/>
    <w:rsid w:val="009E62A6"/>
    <w:rsid w:val="00A17032"/>
    <w:rsid w:val="00A453D6"/>
    <w:rsid w:val="00A67BBC"/>
    <w:rsid w:val="00AE344A"/>
    <w:rsid w:val="00B269FF"/>
    <w:rsid w:val="00B26FBB"/>
    <w:rsid w:val="00C50A32"/>
    <w:rsid w:val="00CE5BA5"/>
    <w:rsid w:val="00DB181E"/>
    <w:rsid w:val="00DD592B"/>
    <w:rsid w:val="00E07C36"/>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1887</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2024-11-14T11:21:00Z</dcterms:created>
  <dcterms:modified xsi:type="dcterms:W3CDTF">2024-11-14T11:23:00Z</dcterms:modified>
</cp:coreProperties>
</file>