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rPr/>
      </w:pPr>
      <w:r w:rsidDel="00000000" w:rsidR="00000000" w:rsidRPr="00000000">
        <w:rPr>
          <w:b w:val="1"/>
          <w:rtl w:val="0"/>
        </w:rPr>
        <w:t xml:space="preserve">de motie die wij hebben ingediend en die unaniem is aangenomen, is slechts gedeeltelijk uitgevoerd</w:t>
      </w:r>
      <w:r w:rsidDel="00000000" w:rsidR="00000000" w:rsidRPr="00000000">
        <w:rPr>
          <w:rtl w:val="0"/>
        </w:rPr>
        <w:t xml:space="preserve">. De beeldvormende avond van </w:t>
      </w:r>
      <w:r w:rsidDel="00000000" w:rsidR="00000000" w:rsidRPr="00000000">
        <w:rPr>
          <w:b w:val="1"/>
          <w:rtl w:val="0"/>
        </w:rPr>
        <w:t xml:space="preserve">12 mei 2025</w:t>
      </w:r>
      <w:r w:rsidDel="00000000" w:rsidR="00000000" w:rsidRPr="00000000">
        <w:rPr>
          <w:rtl w:val="0"/>
        </w:rPr>
        <w:t xml:space="preserve"> geeft een presentatie van enkele onderdelen van de motie, maar </w:t>
      </w:r>
      <w:r w:rsidDel="00000000" w:rsidR="00000000" w:rsidRPr="00000000">
        <w:rPr>
          <w:b w:val="1"/>
          <w:rtl w:val="0"/>
        </w:rPr>
        <w:t xml:space="preserve">scenario 3 is nog steeds niet inhoudelijk en financieel volledig uitgewerkt</w:t>
      </w:r>
      <w:r w:rsidDel="00000000" w:rsidR="00000000" w:rsidRPr="00000000">
        <w:rPr>
          <w:rtl w:val="0"/>
        </w:rPr>
        <w:t xml:space="preserve">, zoals wij in de raad hadden gevraagd.</w:t>
      </w:r>
    </w:p>
    <w:p w:rsidR="00000000" w:rsidDel="00000000" w:rsidP="00000000" w:rsidRDefault="00000000" w:rsidRPr="00000000" w14:paraId="00000002">
      <w:pPr>
        <w:pStyle w:val="Heading3"/>
        <w:keepNext w:val="0"/>
        <w:keepLines w:val="0"/>
        <w:spacing w:before="280" w:line="240" w:lineRule="auto"/>
        <w:rPr>
          <w:b w:val="1"/>
          <w:color w:val="000000"/>
          <w:sz w:val="26"/>
          <w:szCs w:val="26"/>
        </w:rPr>
      </w:pPr>
      <w:bookmarkStart w:colFirst="0" w:colLast="0" w:name="_91nsxcp5cbaq" w:id="0"/>
      <w:bookmarkEnd w:id="0"/>
      <w:r w:rsidDel="00000000" w:rsidR="00000000" w:rsidRPr="00000000">
        <w:rPr>
          <w:b w:val="1"/>
          <w:color w:val="000000"/>
          <w:sz w:val="26"/>
          <w:szCs w:val="26"/>
          <w:rtl w:val="0"/>
        </w:rPr>
        <w:t xml:space="preserve">Concreet:</w:t>
      </w:r>
    </w:p>
    <w:p w:rsidR="00000000" w:rsidDel="00000000" w:rsidP="00000000" w:rsidRDefault="00000000" w:rsidRPr="00000000" w14:paraId="00000003">
      <w:pPr>
        <w:numPr>
          <w:ilvl w:val="0"/>
          <w:numId w:val="9"/>
        </w:numPr>
        <w:spacing w:after="0" w:afterAutospacing="0" w:before="240" w:line="240" w:lineRule="auto"/>
        <w:ind w:left="720" w:hanging="360"/>
      </w:pPr>
      <w:r w:rsidDel="00000000" w:rsidR="00000000" w:rsidRPr="00000000">
        <w:rPr>
          <w:b w:val="1"/>
          <w:rtl w:val="0"/>
        </w:rPr>
        <w:t xml:space="preserve">De motie vroeg om:</w:t>
        <w:br w:type="textWrapping"/>
      </w:r>
    </w:p>
    <w:p w:rsidR="00000000" w:rsidDel="00000000" w:rsidP="00000000" w:rsidRDefault="00000000" w:rsidRPr="00000000" w14:paraId="00000004">
      <w:pPr>
        <w:numPr>
          <w:ilvl w:val="1"/>
          <w:numId w:val="9"/>
        </w:numPr>
        <w:spacing w:after="0" w:afterAutospacing="0" w:before="0" w:beforeAutospacing="0" w:line="240" w:lineRule="auto"/>
        <w:ind w:left="1440" w:hanging="360"/>
      </w:pPr>
      <w:r w:rsidDel="00000000" w:rsidR="00000000" w:rsidRPr="00000000">
        <w:rPr>
          <w:rtl w:val="0"/>
        </w:rPr>
        <w:t xml:space="preserve">Een onderzoek naar de kosten van scenario 3.</w:t>
      </w:r>
    </w:p>
    <w:p w:rsidR="00000000" w:rsidDel="00000000" w:rsidP="00000000" w:rsidRDefault="00000000" w:rsidRPr="00000000" w14:paraId="00000005">
      <w:pPr>
        <w:numPr>
          <w:ilvl w:val="1"/>
          <w:numId w:val="9"/>
        </w:numPr>
        <w:spacing w:after="0" w:afterAutospacing="0" w:before="0" w:beforeAutospacing="0" w:line="240" w:lineRule="auto"/>
        <w:ind w:left="1440" w:hanging="360"/>
      </w:pPr>
      <w:r w:rsidDel="00000000" w:rsidR="00000000" w:rsidRPr="00000000">
        <w:rPr>
          <w:rtl w:val="0"/>
        </w:rPr>
        <w:t xml:space="preserve">Inzicht in overlap met bestaande beleidsbudgetten.</w:t>
      </w:r>
    </w:p>
    <w:p w:rsidR="00000000" w:rsidDel="00000000" w:rsidP="00000000" w:rsidRDefault="00000000" w:rsidRPr="00000000" w14:paraId="00000006">
      <w:pPr>
        <w:numPr>
          <w:ilvl w:val="1"/>
          <w:numId w:val="9"/>
        </w:numPr>
        <w:spacing w:after="0" w:afterAutospacing="0" w:before="0" w:beforeAutospacing="0" w:line="240" w:lineRule="auto"/>
        <w:ind w:left="1440" w:hanging="360"/>
      </w:pPr>
      <w:r w:rsidDel="00000000" w:rsidR="00000000" w:rsidRPr="00000000">
        <w:rPr>
          <w:rtl w:val="0"/>
        </w:rPr>
        <w:t xml:space="preserve">Een reële financiële onderbouwing.</w:t>
      </w:r>
    </w:p>
    <w:p w:rsidR="00000000" w:rsidDel="00000000" w:rsidP="00000000" w:rsidRDefault="00000000" w:rsidRPr="00000000" w14:paraId="00000007">
      <w:pPr>
        <w:numPr>
          <w:ilvl w:val="1"/>
          <w:numId w:val="9"/>
        </w:numPr>
        <w:spacing w:after="0" w:afterAutospacing="0" w:before="0" w:beforeAutospacing="0" w:line="240" w:lineRule="auto"/>
        <w:ind w:left="1440" w:hanging="360"/>
      </w:pPr>
      <w:r w:rsidDel="00000000" w:rsidR="00000000" w:rsidRPr="00000000">
        <w:rPr>
          <w:rtl w:val="0"/>
        </w:rPr>
        <w:t xml:space="preserve">Verkenning van financiering vanuit provincie, Rijk en EU.</w:t>
      </w:r>
    </w:p>
    <w:p w:rsidR="00000000" w:rsidDel="00000000" w:rsidP="00000000" w:rsidRDefault="00000000" w:rsidRPr="00000000" w14:paraId="00000008">
      <w:pPr>
        <w:numPr>
          <w:ilvl w:val="1"/>
          <w:numId w:val="9"/>
        </w:numPr>
        <w:spacing w:after="0" w:afterAutospacing="0" w:before="0" w:beforeAutospacing="0" w:line="240" w:lineRule="auto"/>
        <w:ind w:left="1440" w:hanging="360"/>
      </w:pPr>
      <w:r w:rsidDel="00000000" w:rsidR="00000000" w:rsidRPr="00000000">
        <w:rPr>
          <w:rtl w:val="0"/>
        </w:rPr>
        <w:t xml:space="preserve">Een presentatie van de resultaten vóór de behandeling van de kadernota 2026-2030.</w:t>
      </w:r>
    </w:p>
    <w:p w:rsidR="00000000" w:rsidDel="00000000" w:rsidP="00000000" w:rsidRDefault="00000000" w:rsidRPr="00000000" w14:paraId="00000009">
      <w:pPr>
        <w:numPr>
          <w:ilvl w:val="0"/>
          <w:numId w:val="9"/>
        </w:numPr>
        <w:spacing w:after="0" w:afterAutospacing="0" w:before="0" w:beforeAutospacing="0" w:line="240" w:lineRule="auto"/>
        <w:ind w:left="720" w:hanging="360"/>
      </w:pPr>
      <w:r w:rsidDel="00000000" w:rsidR="00000000" w:rsidRPr="00000000">
        <w:rPr>
          <w:b w:val="1"/>
          <w:rtl w:val="0"/>
        </w:rPr>
        <w:t xml:space="preserve">Wat er is gedaan:</w:t>
        <w:br w:type="textWrapping"/>
      </w:r>
    </w:p>
    <w:p w:rsidR="00000000" w:rsidDel="00000000" w:rsidP="00000000" w:rsidRDefault="00000000" w:rsidRPr="00000000" w14:paraId="0000000A">
      <w:pPr>
        <w:numPr>
          <w:ilvl w:val="1"/>
          <w:numId w:val="9"/>
        </w:numPr>
        <w:spacing w:after="0" w:afterAutospacing="0" w:before="0" w:beforeAutospacing="0" w:line="240" w:lineRule="auto"/>
        <w:ind w:left="1440" w:hanging="360"/>
      </w:pPr>
      <w:r w:rsidDel="00000000" w:rsidR="00000000" w:rsidRPr="00000000">
        <w:rPr>
          <w:rtl w:val="0"/>
        </w:rPr>
        <w:t xml:space="preserve">Er is </w:t>
      </w:r>
      <w:r w:rsidDel="00000000" w:rsidR="00000000" w:rsidRPr="00000000">
        <w:rPr>
          <w:b w:val="1"/>
          <w:rtl w:val="0"/>
        </w:rPr>
        <w:t xml:space="preserve">mondeling herhaald</w:t>
      </w:r>
      <w:r w:rsidDel="00000000" w:rsidR="00000000" w:rsidRPr="00000000">
        <w:rPr>
          <w:rtl w:val="0"/>
        </w:rPr>
        <w:t xml:space="preserve"> wat de motie vraagt.</w:t>
      </w:r>
    </w:p>
    <w:p w:rsidR="00000000" w:rsidDel="00000000" w:rsidP="00000000" w:rsidRDefault="00000000" w:rsidRPr="00000000" w14:paraId="0000000B">
      <w:pPr>
        <w:numPr>
          <w:ilvl w:val="1"/>
          <w:numId w:val="9"/>
        </w:numPr>
        <w:spacing w:after="0" w:afterAutospacing="0" w:before="0" w:beforeAutospacing="0" w:line="240" w:lineRule="auto"/>
        <w:ind w:left="1440" w:hanging="360"/>
      </w:pPr>
      <w:r w:rsidDel="00000000" w:rsidR="00000000" w:rsidRPr="00000000">
        <w:rPr>
          <w:rtl w:val="0"/>
        </w:rPr>
        <w:t xml:space="preserve">Er is </w:t>
      </w:r>
      <w:r w:rsidDel="00000000" w:rsidR="00000000" w:rsidRPr="00000000">
        <w:rPr>
          <w:b w:val="1"/>
          <w:rtl w:val="0"/>
        </w:rPr>
        <w:t xml:space="preserve">algemene toelichting</w:t>
      </w:r>
      <w:r w:rsidDel="00000000" w:rsidR="00000000" w:rsidRPr="00000000">
        <w:rPr>
          <w:rtl w:val="0"/>
        </w:rPr>
        <w:t xml:space="preserve"> gegeven over het SAMP, de strategieën en scenario’s.</w:t>
      </w:r>
    </w:p>
    <w:p w:rsidR="00000000" w:rsidDel="00000000" w:rsidP="00000000" w:rsidRDefault="00000000" w:rsidRPr="00000000" w14:paraId="0000000C">
      <w:pPr>
        <w:numPr>
          <w:ilvl w:val="1"/>
          <w:numId w:val="9"/>
        </w:numPr>
        <w:spacing w:after="0" w:afterAutospacing="0" w:before="0" w:beforeAutospacing="0" w:line="240" w:lineRule="auto"/>
        <w:ind w:left="1440" w:hanging="360"/>
      </w:pPr>
      <w:r w:rsidDel="00000000" w:rsidR="00000000" w:rsidRPr="00000000">
        <w:rPr>
          <w:b w:val="1"/>
          <w:rtl w:val="0"/>
        </w:rPr>
        <w:t xml:space="preserve">Scenario 4</w:t>
      </w:r>
      <w:r w:rsidDel="00000000" w:rsidR="00000000" w:rsidRPr="00000000">
        <w:rPr>
          <w:rtl w:val="0"/>
        </w:rPr>
        <w:t xml:space="preserve"> wordt nog steeds gepresenteerd als “haalbaar en realistisch”.</w:t>
      </w:r>
    </w:p>
    <w:p w:rsidR="00000000" w:rsidDel="00000000" w:rsidP="00000000" w:rsidRDefault="00000000" w:rsidRPr="00000000" w14:paraId="0000000D">
      <w:pPr>
        <w:numPr>
          <w:ilvl w:val="1"/>
          <w:numId w:val="9"/>
        </w:numPr>
        <w:spacing w:after="0" w:afterAutospacing="0" w:before="0" w:beforeAutospacing="0" w:line="240" w:lineRule="auto"/>
        <w:ind w:left="1440" w:hanging="360"/>
      </w:pPr>
      <w:r w:rsidDel="00000000" w:rsidR="00000000" w:rsidRPr="00000000">
        <w:rPr>
          <w:rtl w:val="0"/>
        </w:rPr>
        <w:t xml:space="preserve">Scenario 3 wordt </w:t>
      </w:r>
      <w:r w:rsidDel="00000000" w:rsidR="00000000" w:rsidRPr="00000000">
        <w:rPr>
          <w:b w:val="1"/>
          <w:rtl w:val="0"/>
        </w:rPr>
        <w:t xml:space="preserve">niet financieel uitgewerkt</w:t>
      </w:r>
      <w:r w:rsidDel="00000000" w:rsidR="00000000" w:rsidRPr="00000000">
        <w:rPr>
          <w:rtl w:val="0"/>
        </w:rPr>
        <w:t xml:space="preserve"> gepresenteerd. Een raadslid stelt zelfs hardop de vraag waarom er niet gewoon duidelijk wordt getoond wat scenario 1 t/m 4 kosten tot bijvoorbeeld 2050 of 2080.</w:t>
      </w:r>
    </w:p>
    <w:p w:rsidR="00000000" w:rsidDel="00000000" w:rsidP="00000000" w:rsidRDefault="00000000" w:rsidRPr="00000000" w14:paraId="0000000E">
      <w:pPr>
        <w:numPr>
          <w:ilvl w:val="1"/>
          <w:numId w:val="9"/>
        </w:numPr>
        <w:spacing w:after="0" w:afterAutospacing="0" w:before="0" w:beforeAutospacing="0" w:line="240" w:lineRule="auto"/>
        <w:ind w:left="1440" w:hanging="360"/>
      </w:pPr>
      <w:r w:rsidDel="00000000" w:rsidR="00000000" w:rsidRPr="00000000">
        <w:rPr>
          <w:rtl w:val="0"/>
        </w:rPr>
        <w:t xml:space="preserve">De reactie van de organisatie is ontwijkend: “hou die vraag nog even vast, dat komt op de volgende sheet” – maar </w:t>
      </w:r>
      <w:r w:rsidDel="00000000" w:rsidR="00000000" w:rsidRPr="00000000">
        <w:rPr>
          <w:b w:val="1"/>
          <w:rtl w:val="0"/>
        </w:rPr>
        <w:t xml:space="preserve">die concrete uitwerking komt vervolgens niet</w:t>
      </w:r>
      <w:r w:rsidDel="00000000" w:rsidR="00000000" w:rsidRPr="00000000">
        <w:rPr>
          <w:rtl w:val="0"/>
        </w:rPr>
        <w:t xml:space="preserve">.</w:t>
      </w:r>
    </w:p>
    <w:p w:rsidR="00000000" w:rsidDel="00000000" w:rsidP="00000000" w:rsidRDefault="00000000" w:rsidRPr="00000000" w14:paraId="0000000F">
      <w:pPr>
        <w:numPr>
          <w:ilvl w:val="0"/>
          <w:numId w:val="9"/>
        </w:numPr>
        <w:spacing w:after="0" w:afterAutospacing="0" w:before="0" w:beforeAutospacing="0" w:line="240" w:lineRule="auto"/>
        <w:ind w:left="720" w:hanging="360"/>
      </w:pPr>
      <w:r w:rsidDel="00000000" w:rsidR="00000000" w:rsidRPr="00000000">
        <w:rPr>
          <w:b w:val="1"/>
          <w:rtl w:val="0"/>
        </w:rPr>
        <w:t xml:space="preserve">Conclusie:</w:t>
        <w:br w:type="textWrapping"/>
      </w:r>
    </w:p>
    <w:p w:rsidR="00000000" w:rsidDel="00000000" w:rsidP="00000000" w:rsidRDefault="00000000" w:rsidRPr="00000000" w14:paraId="00000010">
      <w:pPr>
        <w:numPr>
          <w:ilvl w:val="1"/>
          <w:numId w:val="9"/>
        </w:numPr>
        <w:spacing w:after="0" w:afterAutospacing="0" w:before="0" w:beforeAutospacing="0" w:line="240" w:lineRule="auto"/>
        <w:ind w:left="1440" w:hanging="360"/>
      </w:pPr>
      <w:r w:rsidDel="00000000" w:rsidR="00000000" w:rsidRPr="00000000">
        <w:rPr>
          <w:rtl w:val="0"/>
        </w:rPr>
        <w:t xml:space="preserve">De avond </w:t>
      </w:r>
      <w:r w:rsidDel="00000000" w:rsidR="00000000" w:rsidRPr="00000000">
        <w:rPr>
          <w:b w:val="1"/>
          <w:rtl w:val="0"/>
        </w:rPr>
        <w:t xml:space="preserve">voldeed formeel aan het punt ‘presentatie voor de kadernota’</w:t>
      </w:r>
      <w:r w:rsidDel="00000000" w:rsidR="00000000" w:rsidRPr="00000000">
        <w:rPr>
          <w:rtl w:val="0"/>
        </w:rPr>
        <w:t xml:space="preserve">, maar </w:t>
      </w:r>
      <w:r w:rsidDel="00000000" w:rsidR="00000000" w:rsidRPr="00000000">
        <w:rPr>
          <w:b w:val="1"/>
          <w:rtl w:val="0"/>
        </w:rPr>
        <w:t xml:space="preserve">niet inhoudelijk aan de opdracht van de motie</w:t>
      </w:r>
      <w:r w:rsidDel="00000000" w:rsidR="00000000" w:rsidRPr="00000000">
        <w:rPr>
          <w:rtl w:val="0"/>
        </w:rPr>
        <w:t xml:space="preserve">.</w:t>
      </w:r>
    </w:p>
    <w:p w:rsidR="00000000" w:rsidDel="00000000" w:rsidP="00000000" w:rsidRDefault="00000000" w:rsidRPr="00000000" w14:paraId="00000011">
      <w:pPr>
        <w:numPr>
          <w:ilvl w:val="1"/>
          <w:numId w:val="9"/>
        </w:numPr>
        <w:spacing w:after="0" w:afterAutospacing="0" w:before="0" w:beforeAutospacing="0" w:line="240" w:lineRule="auto"/>
        <w:ind w:left="1440" w:hanging="360"/>
      </w:pPr>
      <w:r w:rsidDel="00000000" w:rsidR="00000000" w:rsidRPr="00000000">
        <w:rPr>
          <w:rtl w:val="0"/>
        </w:rPr>
        <w:t xml:space="preserve">Er is </w:t>
      </w:r>
      <w:r w:rsidDel="00000000" w:rsidR="00000000" w:rsidRPr="00000000">
        <w:rPr>
          <w:b w:val="1"/>
          <w:rtl w:val="0"/>
        </w:rPr>
        <w:t xml:space="preserve">geen rekenkundige vergelijking tussen scenario 3 en 4</w:t>
      </w:r>
      <w:r w:rsidDel="00000000" w:rsidR="00000000" w:rsidRPr="00000000">
        <w:rPr>
          <w:rtl w:val="0"/>
        </w:rPr>
        <w:t xml:space="preserve"> gepresenteerd.</w:t>
      </w:r>
    </w:p>
    <w:p w:rsidR="00000000" w:rsidDel="00000000" w:rsidP="00000000" w:rsidRDefault="00000000" w:rsidRPr="00000000" w14:paraId="00000012">
      <w:pPr>
        <w:numPr>
          <w:ilvl w:val="1"/>
          <w:numId w:val="9"/>
        </w:numPr>
        <w:spacing w:after="0" w:afterAutospacing="0" w:before="0" w:beforeAutospacing="0" w:line="240" w:lineRule="auto"/>
        <w:ind w:left="1440" w:hanging="360"/>
      </w:pPr>
      <w:r w:rsidDel="00000000" w:rsidR="00000000" w:rsidRPr="00000000">
        <w:rPr>
          <w:rtl w:val="0"/>
        </w:rPr>
        <w:t xml:space="preserve">Er is </w:t>
      </w:r>
      <w:r w:rsidDel="00000000" w:rsidR="00000000" w:rsidRPr="00000000">
        <w:rPr>
          <w:b w:val="1"/>
          <w:rtl w:val="0"/>
        </w:rPr>
        <w:t xml:space="preserve">geen onderbouwing met getallen</w:t>
      </w:r>
      <w:r w:rsidDel="00000000" w:rsidR="00000000" w:rsidRPr="00000000">
        <w:rPr>
          <w:rtl w:val="0"/>
        </w:rPr>
        <w:t xml:space="preserve"> of overzicht van budgetten vanuit andere beleidslijnen.</w:t>
      </w:r>
    </w:p>
    <w:p w:rsidR="00000000" w:rsidDel="00000000" w:rsidP="00000000" w:rsidRDefault="00000000" w:rsidRPr="00000000" w14:paraId="00000013">
      <w:pPr>
        <w:numPr>
          <w:ilvl w:val="1"/>
          <w:numId w:val="9"/>
        </w:numPr>
        <w:spacing w:after="240" w:before="0" w:beforeAutospacing="0" w:line="240" w:lineRule="auto"/>
        <w:ind w:left="1440" w:hanging="360"/>
      </w:pPr>
      <w:r w:rsidDel="00000000" w:rsidR="00000000" w:rsidRPr="00000000">
        <w:rPr>
          <w:rtl w:val="0"/>
        </w:rPr>
        <w:t xml:space="preserve">De voorkeur van het college voor scenario 4 klinkt nog altijd door als dominante lijn in de presentatie.</w:t>
      </w:r>
    </w:p>
    <w:p w:rsidR="00000000" w:rsidDel="00000000" w:rsidP="00000000" w:rsidRDefault="00000000" w:rsidRPr="00000000" w14:paraId="00000014">
      <w:pPr>
        <w:spacing w:after="0" w:line="240" w:lineRule="auto"/>
        <w:rPr/>
      </w:pPr>
      <w:r w:rsidDel="00000000" w:rsidR="00000000" w:rsidRPr="00000000">
        <w:rPr>
          <w:rtl w:val="0"/>
        </w:rPr>
        <w:t xml:space="preserve">Doel van de avond was:</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numPr>
          <w:ilvl w:val="0"/>
          <w:numId w:val="12"/>
        </w:numPr>
        <w:spacing w:after="0" w:line="240" w:lineRule="auto"/>
        <w:ind w:left="720" w:hanging="360"/>
        <w:rPr>
          <w:u w:val="none"/>
        </w:rPr>
      </w:pPr>
      <w:r w:rsidDel="00000000" w:rsidR="00000000" w:rsidRPr="00000000">
        <w:rPr>
          <w:rtl w:val="0"/>
        </w:rPr>
        <w:t xml:space="preserve">Vervolg op aangenomen motie over het Strategisch Assetmanagement Plan (SAMP), met nadruk op:</w:t>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numPr>
          <w:ilvl w:val="0"/>
          <w:numId w:val="16"/>
        </w:numPr>
        <w:spacing w:after="0" w:line="240" w:lineRule="auto"/>
        <w:ind w:left="720" w:hanging="360"/>
        <w:rPr>
          <w:u w:val="none"/>
        </w:rPr>
      </w:pPr>
      <w:r w:rsidDel="00000000" w:rsidR="00000000" w:rsidRPr="00000000">
        <w:rPr>
          <w:rtl w:val="0"/>
        </w:rPr>
        <w:t xml:space="preserve">Onderzoek naar de kosten van scenario 3.</w:t>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numPr>
          <w:ilvl w:val="0"/>
          <w:numId w:val="8"/>
        </w:numPr>
        <w:spacing w:after="0" w:line="240" w:lineRule="auto"/>
        <w:ind w:left="720" w:hanging="360"/>
        <w:rPr>
          <w:u w:val="none"/>
        </w:rPr>
      </w:pPr>
      <w:r w:rsidDel="00000000" w:rsidR="00000000" w:rsidRPr="00000000">
        <w:rPr>
          <w:rtl w:val="0"/>
        </w:rPr>
        <w:t xml:space="preserve">Overlap met bestaande beleidsplannen en budgetten.</w:t>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numPr>
          <w:ilvl w:val="0"/>
          <w:numId w:val="17"/>
        </w:numPr>
        <w:spacing w:after="0" w:line="240" w:lineRule="auto"/>
        <w:ind w:left="720" w:hanging="360"/>
        <w:rPr>
          <w:u w:val="none"/>
        </w:rPr>
      </w:pPr>
      <w:r w:rsidDel="00000000" w:rsidR="00000000" w:rsidRPr="00000000">
        <w:rPr>
          <w:rtl w:val="0"/>
        </w:rPr>
        <w:t xml:space="preserve">Haalbaarheid en financiële impact.</w:t>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numPr>
          <w:ilvl w:val="0"/>
          <w:numId w:val="4"/>
        </w:numPr>
        <w:spacing w:after="0" w:line="240" w:lineRule="auto"/>
        <w:ind w:left="720" w:hanging="360"/>
        <w:rPr>
          <w:u w:val="none"/>
        </w:rPr>
      </w:pPr>
      <w:r w:rsidDel="00000000" w:rsidR="00000000" w:rsidRPr="00000000">
        <w:rPr>
          <w:rtl w:val="0"/>
        </w:rPr>
        <w:t xml:space="preserve">Kans op aanvullende financiering vanuit provincie, Rijk of EU.</w:t>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numPr>
          <w:ilvl w:val="0"/>
          <w:numId w:val="18"/>
        </w:numPr>
        <w:spacing w:after="0" w:line="240" w:lineRule="auto"/>
        <w:ind w:left="720" w:hanging="360"/>
        <w:rPr>
          <w:u w:val="none"/>
        </w:rPr>
      </w:pPr>
      <w:r w:rsidDel="00000000" w:rsidR="00000000" w:rsidRPr="00000000">
        <w:rPr>
          <w:rtl w:val="0"/>
        </w:rPr>
        <w:t xml:space="preserve">Presentatie van de resultaten voorafgaand aan de kadernota 2026-2030.</w:t>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tl w:val="0"/>
        </w:rPr>
        <w:t xml:space="preserve">Kernpunten uit de presentatie</w:t>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rtl w:val="0"/>
        </w:rPr>
        <w:t xml:space="preserve">1. Wat is het SAMP?</w:t>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t xml:space="preserve">Eerste strategisch beleidsdocument voor beheer van kapitaalgoederen (wegen, riolering, verlichting, groen).</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tl w:val="0"/>
        </w:rPr>
        <w:t xml:space="preserve">Opvolger van beleidskader ‘Nieuw Perspectief’.</w:t>
      </w:r>
    </w:p>
    <w:p w:rsidR="00000000" w:rsidDel="00000000" w:rsidP="00000000" w:rsidRDefault="00000000" w:rsidRPr="00000000" w14:paraId="0000002C">
      <w:pPr>
        <w:spacing w:after="0" w:line="240" w:lineRule="auto"/>
        <w:rPr/>
      </w:pP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rtl w:val="0"/>
        </w:rPr>
        <w:t xml:space="preserve">Wordt elke vijf jaar geherijkt.</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spacing w:after="0" w:line="240" w:lineRule="auto"/>
        <w:rPr>
          <w:b w:val="1"/>
        </w:rPr>
      </w:pPr>
      <w:r w:rsidDel="00000000" w:rsidR="00000000" w:rsidRPr="00000000">
        <w:rPr>
          <w:rtl w:val="0"/>
        </w:rPr>
        <w:t xml:space="preserve">2. </w:t>
      </w:r>
      <w:r w:rsidDel="00000000" w:rsidR="00000000" w:rsidRPr="00000000">
        <w:rPr>
          <w:b w:val="1"/>
          <w:rtl w:val="0"/>
        </w:rPr>
        <w:t xml:space="preserve">Drie beheerstrategieën</w:t>
      </w:r>
    </w:p>
    <w:p w:rsidR="00000000" w:rsidDel="00000000" w:rsidP="00000000" w:rsidRDefault="00000000" w:rsidRPr="00000000" w14:paraId="00000031">
      <w:pPr>
        <w:spacing w:after="0" w:line="240" w:lineRule="auto"/>
        <w:rPr>
          <w:b w:val="1"/>
        </w:rPr>
      </w:pPr>
      <w:r w:rsidDel="00000000" w:rsidR="00000000" w:rsidRPr="00000000">
        <w:rPr>
          <w:rtl w:val="0"/>
        </w:rPr>
      </w:r>
    </w:p>
    <w:p w:rsidR="00000000" w:rsidDel="00000000" w:rsidP="00000000" w:rsidRDefault="00000000" w:rsidRPr="00000000" w14:paraId="00000032">
      <w:pPr>
        <w:numPr>
          <w:ilvl w:val="0"/>
          <w:numId w:val="19"/>
        </w:numPr>
        <w:spacing w:after="0" w:line="240" w:lineRule="auto"/>
        <w:ind w:left="720" w:hanging="360"/>
        <w:rPr>
          <w:u w:val="none"/>
        </w:rPr>
      </w:pPr>
      <w:r w:rsidDel="00000000" w:rsidR="00000000" w:rsidRPr="00000000">
        <w:rPr>
          <w:rtl w:val="0"/>
        </w:rPr>
        <w:t xml:space="preserve">Gebiedsgericht werken: integrale aanpak in buurten, klaar voor de komende 60 jaar.</w:t>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numPr>
          <w:ilvl w:val="0"/>
          <w:numId w:val="2"/>
        </w:numPr>
        <w:spacing w:after="0" w:line="240" w:lineRule="auto"/>
        <w:ind w:left="720" w:hanging="360"/>
        <w:rPr>
          <w:u w:val="none"/>
        </w:rPr>
      </w:pPr>
      <w:r w:rsidDel="00000000" w:rsidR="00000000" w:rsidRPr="00000000">
        <w:rPr>
          <w:rtl w:val="0"/>
        </w:rPr>
        <w:t xml:space="preserve">Risicogestuurd beheer: onderhoud buiten projectgebieden, gericht op levensduurverlenging.</w:t>
      </w:r>
    </w:p>
    <w:p w:rsidR="00000000" w:rsidDel="00000000" w:rsidP="00000000" w:rsidRDefault="00000000" w:rsidRPr="00000000" w14:paraId="00000035">
      <w:pPr>
        <w:spacing w:after="0" w:line="240" w:lineRule="auto"/>
        <w:rPr/>
      </w:pPr>
      <w:r w:rsidDel="00000000" w:rsidR="00000000" w:rsidRPr="00000000">
        <w:rPr>
          <w:rtl w:val="0"/>
        </w:rPr>
      </w:r>
    </w:p>
    <w:p w:rsidR="00000000" w:rsidDel="00000000" w:rsidP="00000000" w:rsidRDefault="00000000" w:rsidRPr="00000000" w14:paraId="00000036">
      <w:pPr>
        <w:numPr>
          <w:ilvl w:val="0"/>
          <w:numId w:val="13"/>
        </w:numPr>
        <w:spacing w:after="0" w:line="240" w:lineRule="auto"/>
        <w:ind w:left="720" w:hanging="360"/>
        <w:rPr>
          <w:u w:val="none"/>
        </w:rPr>
      </w:pPr>
      <w:r w:rsidDel="00000000" w:rsidR="00000000" w:rsidRPr="00000000">
        <w:rPr>
          <w:rtl w:val="0"/>
        </w:rPr>
        <w:t xml:space="preserve">Kansprojecten: meebewegen met externe ontwikkelingen of subsidies.</w:t>
      </w:r>
    </w:p>
    <w:p w:rsidR="00000000" w:rsidDel="00000000" w:rsidP="00000000" w:rsidRDefault="00000000" w:rsidRPr="00000000" w14:paraId="00000037">
      <w:pPr>
        <w:spacing w:after="0" w:line="240" w:lineRule="auto"/>
        <w:rPr/>
      </w:pPr>
      <w:r w:rsidDel="00000000" w:rsidR="00000000" w:rsidRPr="00000000">
        <w:rPr>
          <w:rtl w:val="0"/>
        </w:rPr>
      </w:r>
    </w:p>
    <w:p w:rsidR="00000000" w:rsidDel="00000000" w:rsidP="00000000" w:rsidRDefault="00000000" w:rsidRPr="00000000" w14:paraId="00000038">
      <w:pPr>
        <w:spacing w:after="0" w:line="240" w:lineRule="auto"/>
        <w:rPr/>
      </w:pPr>
      <w:r w:rsidDel="00000000" w:rsidR="00000000" w:rsidRPr="00000000">
        <w:rPr>
          <w:rtl w:val="0"/>
        </w:rPr>
      </w:r>
    </w:p>
    <w:p w:rsidR="00000000" w:rsidDel="00000000" w:rsidP="00000000" w:rsidRDefault="00000000" w:rsidRPr="00000000" w14:paraId="00000039">
      <w:pPr>
        <w:spacing w:after="0" w:line="240" w:lineRule="auto"/>
        <w:rPr>
          <w:b w:val="1"/>
        </w:rPr>
      </w:pPr>
      <w:r w:rsidDel="00000000" w:rsidR="00000000" w:rsidRPr="00000000">
        <w:rPr>
          <w:rtl w:val="0"/>
        </w:rPr>
        <w:t xml:space="preserve">3. </w:t>
      </w:r>
      <w:r w:rsidDel="00000000" w:rsidR="00000000" w:rsidRPr="00000000">
        <w:rPr>
          <w:b w:val="1"/>
          <w:rtl w:val="0"/>
        </w:rPr>
        <w:t xml:space="preserve">Overlap met andere beleidsbudgetten</w:t>
      </w:r>
    </w:p>
    <w:p w:rsidR="00000000" w:rsidDel="00000000" w:rsidP="00000000" w:rsidRDefault="00000000" w:rsidRPr="00000000" w14:paraId="0000003A">
      <w:pPr>
        <w:spacing w:after="0" w:line="240" w:lineRule="auto"/>
        <w:rPr/>
      </w:pPr>
      <w:r w:rsidDel="00000000" w:rsidR="00000000" w:rsidRPr="00000000">
        <w:rPr>
          <w:rtl w:val="0"/>
        </w:rPr>
      </w:r>
    </w:p>
    <w:p w:rsidR="00000000" w:rsidDel="00000000" w:rsidP="00000000" w:rsidRDefault="00000000" w:rsidRPr="00000000" w14:paraId="0000003B">
      <w:pPr>
        <w:numPr>
          <w:ilvl w:val="0"/>
          <w:numId w:val="14"/>
        </w:numPr>
        <w:spacing w:after="0" w:line="240" w:lineRule="auto"/>
        <w:ind w:left="720" w:hanging="360"/>
        <w:rPr>
          <w:u w:val="none"/>
        </w:rPr>
      </w:pPr>
      <w:r w:rsidDel="00000000" w:rsidR="00000000" w:rsidRPr="00000000">
        <w:rPr>
          <w:rtl w:val="0"/>
        </w:rPr>
        <w:t xml:space="preserve">Budgetten van andere programma’s (zoals duurzaamheid) zijn vaak niet bedoeld voor beheer.</w:t>
      </w:r>
    </w:p>
    <w:p w:rsidR="00000000" w:rsidDel="00000000" w:rsidP="00000000" w:rsidRDefault="00000000" w:rsidRPr="00000000" w14:paraId="0000003C">
      <w:pPr>
        <w:spacing w:after="0" w:line="240" w:lineRule="auto"/>
        <w:rPr/>
      </w:pPr>
      <w:r w:rsidDel="00000000" w:rsidR="00000000" w:rsidRPr="00000000">
        <w:rPr>
          <w:rtl w:val="0"/>
        </w:rPr>
      </w:r>
    </w:p>
    <w:p w:rsidR="00000000" w:rsidDel="00000000" w:rsidP="00000000" w:rsidRDefault="00000000" w:rsidRPr="00000000" w14:paraId="0000003D">
      <w:pPr>
        <w:numPr>
          <w:ilvl w:val="0"/>
          <w:numId w:val="5"/>
        </w:numPr>
        <w:spacing w:after="0" w:line="240" w:lineRule="auto"/>
        <w:ind w:left="720" w:hanging="360"/>
        <w:rPr>
          <w:u w:val="none"/>
        </w:rPr>
      </w:pPr>
      <w:r w:rsidDel="00000000" w:rsidR="00000000" w:rsidRPr="00000000">
        <w:rPr>
          <w:rtl w:val="0"/>
        </w:rPr>
        <w:t xml:space="preserve">Voor sommige onderdelen, zoals stedelijk waterbeheer, is wél overlap mogelijk.</w:t>
      </w:r>
    </w:p>
    <w:p w:rsidR="00000000" w:rsidDel="00000000" w:rsidP="00000000" w:rsidRDefault="00000000" w:rsidRPr="00000000" w14:paraId="0000003E">
      <w:pPr>
        <w:spacing w:after="0" w:line="240" w:lineRule="auto"/>
        <w:rPr/>
      </w:pPr>
      <w:r w:rsidDel="00000000" w:rsidR="00000000" w:rsidRPr="00000000">
        <w:rPr>
          <w:rtl w:val="0"/>
        </w:rPr>
      </w:r>
    </w:p>
    <w:p w:rsidR="00000000" w:rsidDel="00000000" w:rsidP="00000000" w:rsidRDefault="00000000" w:rsidRPr="00000000" w14:paraId="0000003F">
      <w:pPr>
        <w:numPr>
          <w:ilvl w:val="0"/>
          <w:numId w:val="15"/>
        </w:numPr>
        <w:spacing w:after="0" w:line="240" w:lineRule="auto"/>
        <w:ind w:left="720" w:hanging="360"/>
        <w:rPr>
          <w:u w:val="none"/>
        </w:rPr>
      </w:pPr>
      <w:r w:rsidDel="00000000" w:rsidR="00000000" w:rsidRPr="00000000">
        <w:rPr>
          <w:rtl w:val="0"/>
        </w:rPr>
        <w:t xml:space="preserve">Bestaande beleidskaders zoals het bomenbeleid en gebiedsgericht werken zijn verwerkt in het SAMP, maar financiële koppeling is complex en niet eenduidig.</w:t>
      </w:r>
    </w:p>
    <w:p w:rsidR="00000000" w:rsidDel="00000000" w:rsidP="00000000" w:rsidRDefault="00000000" w:rsidRPr="00000000" w14:paraId="00000040">
      <w:pPr>
        <w:spacing w:after="0" w:line="240" w:lineRule="auto"/>
        <w:rPr/>
      </w:pPr>
      <w:r w:rsidDel="00000000" w:rsidR="00000000" w:rsidRPr="00000000">
        <w:rPr>
          <w:rtl w:val="0"/>
        </w:rPr>
      </w:r>
    </w:p>
    <w:p w:rsidR="00000000" w:rsidDel="00000000" w:rsidP="00000000" w:rsidRDefault="00000000" w:rsidRPr="00000000" w14:paraId="00000041">
      <w:pPr>
        <w:spacing w:after="0" w:line="240" w:lineRule="auto"/>
        <w:rPr/>
      </w:pPr>
      <w:r w:rsidDel="00000000" w:rsidR="00000000" w:rsidRPr="00000000">
        <w:rPr>
          <w:rtl w:val="0"/>
        </w:rPr>
      </w:r>
    </w:p>
    <w:p w:rsidR="00000000" w:rsidDel="00000000" w:rsidP="00000000" w:rsidRDefault="00000000" w:rsidRPr="00000000" w14:paraId="00000042">
      <w:pPr>
        <w:spacing w:after="0" w:line="240" w:lineRule="auto"/>
        <w:rPr/>
      </w:pPr>
      <w:r w:rsidDel="00000000" w:rsidR="00000000" w:rsidRPr="00000000">
        <w:rPr>
          <w:rtl w:val="0"/>
        </w:rPr>
        <w:t xml:space="preserve">4. Scenario’s</w:t>
      </w:r>
    </w:p>
    <w:p w:rsidR="00000000" w:rsidDel="00000000" w:rsidP="00000000" w:rsidRDefault="00000000" w:rsidRPr="00000000" w14:paraId="00000043">
      <w:pPr>
        <w:spacing w:after="0" w:line="240" w:lineRule="auto"/>
        <w:rPr/>
      </w:pPr>
      <w:r w:rsidDel="00000000" w:rsidR="00000000" w:rsidRPr="00000000">
        <w:rPr>
          <w:rtl w:val="0"/>
        </w:rPr>
      </w:r>
    </w:p>
    <w:p w:rsidR="00000000" w:rsidDel="00000000" w:rsidP="00000000" w:rsidRDefault="00000000" w:rsidRPr="00000000" w14:paraId="00000044">
      <w:pPr>
        <w:spacing w:after="0" w:line="240" w:lineRule="auto"/>
        <w:rPr/>
      </w:pPr>
      <w:r w:rsidDel="00000000" w:rsidR="00000000" w:rsidRPr="00000000">
        <w:rPr>
          <w:b w:val="1"/>
          <w:rtl w:val="0"/>
        </w:rPr>
        <w:t xml:space="preserve">Scenario 1:</w:t>
      </w:r>
      <w:r w:rsidDel="00000000" w:rsidR="00000000" w:rsidRPr="00000000">
        <w:rPr>
          <w:rtl w:val="0"/>
        </w:rPr>
        <w:t xml:space="preserve"> alleen noodzakelijke vervanging, geen klimaatadaptatie of ambities.</w:t>
      </w:r>
    </w:p>
    <w:p w:rsidR="00000000" w:rsidDel="00000000" w:rsidP="00000000" w:rsidRDefault="00000000" w:rsidRPr="00000000" w14:paraId="00000045">
      <w:pPr>
        <w:spacing w:after="0" w:line="240" w:lineRule="auto"/>
        <w:rPr/>
      </w:pPr>
      <w:r w:rsidDel="00000000" w:rsidR="00000000" w:rsidRPr="00000000">
        <w:rPr>
          <w:rtl w:val="0"/>
        </w:rPr>
      </w:r>
    </w:p>
    <w:p w:rsidR="00000000" w:rsidDel="00000000" w:rsidP="00000000" w:rsidRDefault="00000000" w:rsidRPr="00000000" w14:paraId="00000046">
      <w:pPr>
        <w:spacing w:after="0" w:line="240" w:lineRule="auto"/>
        <w:rPr/>
      </w:pPr>
      <w:r w:rsidDel="00000000" w:rsidR="00000000" w:rsidRPr="00000000">
        <w:rPr>
          <w:b w:val="1"/>
          <w:rtl w:val="0"/>
        </w:rPr>
        <w:t xml:space="preserve">Scenario 2:</w:t>
      </w:r>
      <w:r w:rsidDel="00000000" w:rsidR="00000000" w:rsidRPr="00000000">
        <w:rPr>
          <w:rtl w:val="0"/>
        </w:rPr>
        <w:t xml:space="preserve"> hele gemeente klaar in 2040, maar vereist vier keer zoveel capaciteit, middelen én snelheid.</w:t>
      </w:r>
    </w:p>
    <w:p w:rsidR="00000000" w:rsidDel="00000000" w:rsidP="00000000" w:rsidRDefault="00000000" w:rsidRPr="00000000" w14:paraId="00000047">
      <w:pPr>
        <w:spacing w:after="0" w:line="240" w:lineRule="auto"/>
        <w:rPr/>
      </w:pPr>
      <w:r w:rsidDel="00000000" w:rsidR="00000000" w:rsidRPr="00000000">
        <w:rPr>
          <w:rtl w:val="0"/>
        </w:rPr>
      </w:r>
    </w:p>
    <w:p w:rsidR="00000000" w:rsidDel="00000000" w:rsidP="00000000" w:rsidRDefault="00000000" w:rsidRPr="00000000" w14:paraId="00000048">
      <w:pPr>
        <w:spacing w:after="0" w:line="240" w:lineRule="auto"/>
        <w:rPr/>
      </w:pPr>
      <w:r w:rsidDel="00000000" w:rsidR="00000000" w:rsidRPr="00000000">
        <w:rPr>
          <w:b w:val="1"/>
          <w:rtl w:val="0"/>
        </w:rPr>
        <w:t xml:space="preserve">Scenario 3:</w:t>
      </w:r>
      <w:r w:rsidDel="00000000" w:rsidR="00000000" w:rsidRPr="00000000">
        <w:rPr>
          <w:rtl w:val="0"/>
        </w:rPr>
        <w:t xml:space="preserve"> afronding in 2050, tempo drie keer sneller dan scenario 4.</w:t>
      </w:r>
    </w:p>
    <w:p w:rsidR="00000000" w:rsidDel="00000000" w:rsidP="00000000" w:rsidRDefault="00000000" w:rsidRPr="00000000" w14:paraId="00000049">
      <w:pPr>
        <w:spacing w:after="0" w:line="240" w:lineRule="auto"/>
        <w:rPr/>
      </w:pPr>
      <w:r w:rsidDel="00000000" w:rsidR="00000000" w:rsidRPr="00000000">
        <w:rPr>
          <w:rtl w:val="0"/>
        </w:rPr>
      </w:r>
    </w:p>
    <w:p w:rsidR="00000000" w:rsidDel="00000000" w:rsidP="00000000" w:rsidRDefault="00000000" w:rsidRPr="00000000" w14:paraId="0000004A">
      <w:pPr>
        <w:spacing w:after="0" w:line="240" w:lineRule="auto"/>
        <w:rPr/>
      </w:pPr>
      <w:r w:rsidDel="00000000" w:rsidR="00000000" w:rsidRPr="00000000">
        <w:rPr>
          <w:b w:val="1"/>
          <w:rtl w:val="0"/>
        </w:rPr>
        <w:t xml:space="preserve">Scenario 4</w:t>
      </w:r>
      <w:r w:rsidDel="00000000" w:rsidR="00000000" w:rsidRPr="00000000">
        <w:rPr>
          <w:rtl w:val="0"/>
        </w:rPr>
        <w:t xml:space="preserve"> (voorkeursoptie college): één buurt per jaar, afronding rond 2080.</w:t>
      </w:r>
    </w:p>
    <w:p w:rsidR="00000000" w:rsidDel="00000000" w:rsidP="00000000" w:rsidRDefault="00000000" w:rsidRPr="00000000" w14:paraId="0000004B">
      <w:pPr>
        <w:spacing w:after="0" w:line="240" w:lineRule="auto"/>
        <w:rPr/>
      </w:pPr>
      <w:r w:rsidDel="00000000" w:rsidR="00000000" w:rsidRPr="00000000">
        <w:rPr>
          <w:rtl w:val="0"/>
        </w:rPr>
      </w:r>
    </w:p>
    <w:p w:rsidR="00000000" w:rsidDel="00000000" w:rsidP="00000000" w:rsidRDefault="00000000" w:rsidRPr="00000000" w14:paraId="0000004C">
      <w:pPr>
        <w:spacing w:after="0" w:line="240" w:lineRule="auto"/>
        <w:rPr/>
      </w:pPr>
      <w:r w:rsidDel="00000000" w:rsidR="00000000" w:rsidRPr="00000000">
        <w:rPr>
          <w:rtl w:val="0"/>
        </w:rPr>
      </w:r>
    </w:p>
    <w:p w:rsidR="00000000" w:rsidDel="00000000" w:rsidP="00000000" w:rsidRDefault="00000000" w:rsidRPr="00000000" w14:paraId="0000004D">
      <w:pPr>
        <w:spacing w:after="0" w:line="240" w:lineRule="auto"/>
        <w:rPr>
          <w:b w:val="1"/>
        </w:rPr>
      </w:pPr>
      <w:r w:rsidDel="00000000" w:rsidR="00000000" w:rsidRPr="00000000">
        <w:rPr>
          <w:rtl w:val="0"/>
        </w:rPr>
        <w:t xml:space="preserve">5. </w:t>
      </w:r>
      <w:r w:rsidDel="00000000" w:rsidR="00000000" w:rsidRPr="00000000">
        <w:rPr>
          <w:b w:val="1"/>
          <w:rtl w:val="0"/>
        </w:rPr>
        <w:t xml:space="preserve">Planning en realisatie</w:t>
      </w:r>
    </w:p>
    <w:p w:rsidR="00000000" w:rsidDel="00000000" w:rsidP="00000000" w:rsidRDefault="00000000" w:rsidRPr="00000000" w14:paraId="0000004E">
      <w:pPr>
        <w:spacing w:after="0" w:line="240" w:lineRule="auto"/>
        <w:rPr/>
      </w:pPr>
      <w:r w:rsidDel="00000000" w:rsidR="00000000" w:rsidRPr="00000000">
        <w:rPr>
          <w:rtl w:val="0"/>
        </w:rPr>
      </w:r>
    </w:p>
    <w:p w:rsidR="00000000" w:rsidDel="00000000" w:rsidP="00000000" w:rsidRDefault="00000000" w:rsidRPr="00000000" w14:paraId="0000004F">
      <w:pPr>
        <w:spacing w:after="0" w:line="240" w:lineRule="auto"/>
        <w:rPr/>
      </w:pPr>
      <w:r w:rsidDel="00000000" w:rsidR="00000000" w:rsidRPr="00000000">
        <w:rPr>
          <w:rtl w:val="0"/>
        </w:rPr>
        <w:t xml:space="preserve">Eén buurt ‘aanpakken’ betekent geen volledige gelijktijdige uitvoering: doorlooptijd van start tot afronding vaak 4 tot 8 jaar.</w:t>
      </w:r>
    </w:p>
    <w:p w:rsidR="00000000" w:rsidDel="00000000" w:rsidP="00000000" w:rsidRDefault="00000000" w:rsidRPr="00000000" w14:paraId="00000050">
      <w:pPr>
        <w:spacing w:after="0" w:line="240" w:lineRule="auto"/>
        <w:rPr/>
      </w:pPr>
      <w:r w:rsidDel="00000000" w:rsidR="00000000" w:rsidRPr="00000000">
        <w:rPr>
          <w:rtl w:val="0"/>
        </w:rPr>
      </w:r>
    </w:p>
    <w:p w:rsidR="00000000" w:rsidDel="00000000" w:rsidP="00000000" w:rsidRDefault="00000000" w:rsidRPr="00000000" w14:paraId="00000051">
      <w:pPr>
        <w:spacing w:after="0" w:line="240" w:lineRule="auto"/>
        <w:rPr/>
      </w:pPr>
      <w:r w:rsidDel="00000000" w:rsidR="00000000" w:rsidRPr="00000000">
        <w:rPr>
          <w:rtl w:val="0"/>
        </w:rPr>
        <w:t xml:space="preserve">Projecten worden gefaseerd uitgevoerd en overlappen elkaar in verschillende fases (initiatief, ontwerp, realisatie).</w:t>
      </w:r>
    </w:p>
    <w:p w:rsidR="00000000" w:rsidDel="00000000" w:rsidP="00000000" w:rsidRDefault="00000000" w:rsidRPr="00000000" w14:paraId="00000052">
      <w:pPr>
        <w:spacing w:after="0" w:line="240" w:lineRule="auto"/>
        <w:rPr/>
      </w:pPr>
      <w:r w:rsidDel="00000000" w:rsidR="00000000" w:rsidRPr="00000000">
        <w:rPr>
          <w:rtl w:val="0"/>
        </w:rPr>
      </w:r>
    </w:p>
    <w:p w:rsidR="00000000" w:rsidDel="00000000" w:rsidP="00000000" w:rsidRDefault="00000000" w:rsidRPr="00000000" w14:paraId="00000053">
      <w:pPr>
        <w:spacing w:after="0" w:line="240" w:lineRule="auto"/>
        <w:rPr/>
      </w:pPr>
      <w:r w:rsidDel="00000000" w:rsidR="00000000" w:rsidRPr="00000000">
        <w:rPr>
          <w:rtl w:val="0"/>
        </w:rPr>
      </w:r>
    </w:p>
    <w:p w:rsidR="00000000" w:rsidDel="00000000" w:rsidP="00000000" w:rsidRDefault="00000000" w:rsidRPr="00000000" w14:paraId="00000054">
      <w:pPr>
        <w:spacing w:after="0" w:line="240" w:lineRule="auto"/>
        <w:rPr/>
      </w:pPr>
      <w:r w:rsidDel="00000000" w:rsidR="00000000" w:rsidRPr="00000000">
        <w:rPr>
          <w:rtl w:val="0"/>
        </w:rPr>
      </w:r>
    </w:p>
    <w:p w:rsidR="00000000" w:rsidDel="00000000" w:rsidP="00000000" w:rsidRDefault="00000000" w:rsidRPr="00000000" w14:paraId="00000055">
      <w:pPr>
        <w:spacing w:after="0" w:line="240" w:lineRule="auto"/>
        <w:rPr/>
      </w:pPr>
      <w:r w:rsidDel="00000000" w:rsidR="00000000" w:rsidRPr="00000000">
        <w:rPr>
          <w:rtl w:val="0"/>
        </w:rPr>
      </w:r>
    </w:p>
    <w:p w:rsidR="00000000" w:rsidDel="00000000" w:rsidP="00000000" w:rsidRDefault="00000000" w:rsidRPr="00000000" w14:paraId="00000056">
      <w:pPr>
        <w:spacing w:after="0" w:line="240" w:lineRule="auto"/>
        <w:rPr/>
      </w:pPr>
      <w:r w:rsidDel="00000000" w:rsidR="00000000" w:rsidRPr="00000000">
        <w:rPr>
          <w:rtl w:val="0"/>
        </w:rPr>
      </w:r>
    </w:p>
    <w:p w:rsidR="00000000" w:rsidDel="00000000" w:rsidP="00000000" w:rsidRDefault="00000000" w:rsidRPr="00000000" w14:paraId="00000057">
      <w:pPr>
        <w:spacing w:after="0" w:line="240" w:lineRule="auto"/>
        <w:rPr/>
      </w:pPr>
      <w:r w:rsidDel="00000000" w:rsidR="00000000" w:rsidRPr="00000000">
        <w:rPr>
          <w:rtl w:val="0"/>
        </w:rPr>
      </w:r>
    </w:p>
    <w:p w:rsidR="00000000" w:rsidDel="00000000" w:rsidP="00000000" w:rsidRDefault="00000000" w:rsidRPr="00000000" w14:paraId="00000058">
      <w:pPr>
        <w:numPr>
          <w:ilvl w:val="0"/>
          <w:numId w:val="11"/>
        </w:numPr>
        <w:spacing w:after="0" w:line="240" w:lineRule="auto"/>
        <w:ind w:left="720" w:hanging="360"/>
        <w:rPr>
          <w:u w:val="none"/>
        </w:rPr>
      </w:pPr>
      <w:r w:rsidDel="00000000" w:rsidR="00000000" w:rsidRPr="00000000">
        <w:rPr>
          <w:rtl w:val="0"/>
        </w:rPr>
        <w:t xml:space="preserve">De beeldvormende avond levert waardevolle verduidelijking op van wat het SAMP precies behelst.</w:t>
      </w:r>
    </w:p>
    <w:p w:rsidR="00000000" w:rsidDel="00000000" w:rsidP="00000000" w:rsidRDefault="00000000" w:rsidRPr="00000000" w14:paraId="00000059">
      <w:pPr>
        <w:spacing w:after="0" w:line="240" w:lineRule="auto"/>
        <w:rPr/>
      </w:pPr>
      <w:r w:rsidDel="00000000" w:rsidR="00000000" w:rsidRPr="00000000">
        <w:rPr>
          <w:rtl w:val="0"/>
        </w:rPr>
      </w:r>
    </w:p>
    <w:p w:rsidR="00000000" w:rsidDel="00000000" w:rsidP="00000000" w:rsidRDefault="00000000" w:rsidRPr="00000000" w14:paraId="0000005A">
      <w:pPr>
        <w:numPr>
          <w:ilvl w:val="0"/>
          <w:numId w:val="20"/>
        </w:numPr>
        <w:spacing w:after="0" w:line="240" w:lineRule="auto"/>
        <w:ind w:left="720" w:hanging="360"/>
        <w:rPr>
          <w:u w:val="none"/>
        </w:rPr>
      </w:pPr>
      <w:r w:rsidDel="00000000" w:rsidR="00000000" w:rsidRPr="00000000">
        <w:rPr>
          <w:rtl w:val="0"/>
        </w:rPr>
        <w:t xml:space="preserve">Er is openheid over de financiële structuur en de beperkingen in het koppelen van budgetten tussen beleidsvelden.</w:t>
      </w:r>
    </w:p>
    <w:p w:rsidR="00000000" w:rsidDel="00000000" w:rsidP="00000000" w:rsidRDefault="00000000" w:rsidRPr="00000000" w14:paraId="0000005B">
      <w:pPr>
        <w:spacing w:after="0" w:line="240" w:lineRule="auto"/>
        <w:rPr/>
      </w:pPr>
      <w:r w:rsidDel="00000000" w:rsidR="00000000" w:rsidRPr="00000000">
        <w:rPr>
          <w:rtl w:val="0"/>
        </w:rPr>
      </w:r>
    </w:p>
    <w:p w:rsidR="00000000" w:rsidDel="00000000" w:rsidP="00000000" w:rsidRDefault="00000000" w:rsidRPr="00000000" w14:paraId="0000005C">
      <w:pPr>
        <w:numPr>
          <w:ilvl w:val="0"/>
          <w:numId w:val="6"/>
        </w:numPr>
        <w:spacing w:after="0" w:line="240" w:lineRule="auto"/>
        <w:ind w:left="720" w:hanging="360"/>
        <w:rPr>
          <w:u w:val="none"/>
        </w:rPr>
      </w:pPr>
      <w:r w:rsidDel="00000000" w:rsidR="00000000" w:rsidRPr="00000000">
        <w:rPr>
          <w:rtl w:val="0"/>
        </w:rPr>
        <w:t xml:space="preserve">Er wordt erkend dat scenario 3 niet volledig is uitgewerkt, ondanks de aangenomen motie.</w:t>
      </w:r>
    </w:p>
    <w:p w:rsidR="00000000" w:rsidDel="00000000" w:rsidP="00000000" w:rsidRDefault="00000000" w:rsidRPr="00000000" w14:paraId="0000005D">
      <w:pPr>
        <w:spacing w:after="0" w:line="240" w:lineRule="auto"/>
        <w:rPr/>
      </w:pPr>
      <w:r w:rsidDel="00000000" w:rsidR="00000000" w:rsidRPr="00000000">
        <w:rPr>
          <w:rtl w:val="0"/>
        </w:rPr>
      </w:r>
    </w:p>
    <w:p w:rsidR="00000000" w:rsidDel="00000000" w:rsidP="00000000" w:rsidRDefault="00000000" w:rsidRPr="00000000" w14:paraId="0000005E">
      <w:pPr>
        <w:spacing w:after="0" w:line="240" w:lineRule="auto"/>
        <w:rPr/>
      </w:pPr>
      <w:r w:rsidDel="00000000" w:rsidR="00000000" w:rsidRPr="00000000">
        <w:rPr>
          <w:rtl w:val="0"/>
        </w:rPr>
      </w:r>
    </w:p>
    <w:p w:rsidR="00000000" w:rsidDel="00000000" w:rsidP="00000000" w:rsidRDefault="00000000" w:rsidRPr="00000000" w14:paraId="0000005F">
      <w:pPr>
        <w:spacing w:after="0" w:line="240" w:lineRule="auto"/>
        <w:rPr>
          <w:b w:val="1"/>
        </w:rPr>
      </w:pPr>
      <w:r w:rsidDel="00000000" w:rsidR="00000000" w:rsidRPr="00000000">
        <w:rPr>
          <w:b w:val="1"/>
          <w:rtl w:val="0"/>
        </w:rPr>
        <w:t xml:space="preserve">Kritische kanttekeningen:</w:t>
      </w:r>
    </w:p>
    <w:p w:rsidR="00000000" w:rsidDel="00000000" w:rsidP="00000000" w:rsidRDefault="00000000" w:rsidRPr="00000000" w14:paraId="00000060">
      <w:pPr>
        <w:spacing w:after="0" w:line="240" w:lineRule="auto"/>
        <w:rPr>
          <w:b w:val="1"/>
        </w:rPr>
      </w:pPr>
      <w:r w:rsidDel="00000000" w:rsidR="00000000" w:rsidRPr="00000000">
        <w:rPr>
          <w:rtl w:val="0"/>
        </w:rPr>
      </w:r>
    </w:p>
    <w:p w:rsidR="00000000" w:rsidDel="00000000" w:rsidP="00000000" w:rsidRDefault="00000000" w:rsidRPr="00000000" w14:paraId="00000061">
      <w:pPr>
        <w:numPr>
          <w:ilvl w:val="0"/>
          <w:numId w:val="3"/>
        </w:numPr>
        <w:spacing w:after="0" w:line="240" w:lineRule="auto"/>
        <w:ind w:left="720" w:hanging="360"/>
        <w:rPr>
          <w:u w:val="none"/>
        </w:rPr>
      </w:pPr>
      <w:r w:rsidDel="00000000" w:rsidR="00000000" w:rsidRPr="00000000">
        <w:rPr>
          <w:rtl w:val="0"/>
        </w:rPr>
        <w:t xml:space="preserve">De bijeenkomst laat zien dat scenario 4 nog steeds centraal staat in de presentatie, ondanks de motie om scenario 3 te onderzoeken.</w:t>
      </w:r>
    </w:p>
    <w:p w:rsidR="00000000" w:rsidDel="00000000" w:rsidP="00000000" w:rsidRDefault="00000000" w:rsidRPr="00000000" w14:paraId="00000062">
      <w:pPr>
        <w:spacing w:after="0" w:line="240" w:lineRule="auto"/>
        <w:rPr/>
      </w:pPr>
      <w:r w:rsidDel="00000000" w:rsidR="00000000" w:rsidRPr="00000000">
        <w:rPr>
          <w:rtl w:val="0"/>
        </w:rPr>
      </w:r>
    </w:p>
    <w:p w:rsidR="00000000" w:rsidDel="00000000" w:rsidP="00000000" w:rsidRDefault="00000000" w:rsidRPr="00000000" w14:paraId="00000063">
      <w:pPr>
        <w:numPr>
          <w:ilvl w:val="0"/>
          <w:numId w:val="7"/>
        </w:numPr>
        <w:spacing w:after="0" w:line="240" w:lineRule="auto"/>
        <w:ind w:left="720" w:hanging="360"/>
        <w:rPr>
          <w:u w:val="none"/>
        </w:rPr>
      </w:pPr>
      <w:r w:rsidDel="00000000" w:rsidR="00000000" w:rsidRPr="00000000">
        <w:rPr>
          <w:rtl w:val="0"/>
        </w:rPr>
        <w:t xml:space="preserve">Kostenoverzichten per scenario ontbreken nog steeds in een overzichtelijke vorm.</w:t>
      </w:r>
    </w:p>
    <w:p w:rsidR="00000000" w:rsidDel="00000000" w:rsidP="00000000" w:rsidRDefault="00000000" w:rsidRPr="00000000" w14:paraId="00000064">
      <w:pPr>
        <w:spacing w:after="0" w:line="240" w:lineRule="auto"/>
        <w:rPr/>
      </w:pPr>
      <w:r w:rsidDel="00000000" w:rsidR="00000000" w:rsidRPr="00000000">
        <w:rPr>
          <w:rtl w:val="0"/>
        </w:rPr>
      </w:r>
    </w:p>
    <w:p w:rsidR="00000000" w:rsidDel="00000000" w:rsidP="00000000" w:rsidRDefault="00000000" w:rsidRPr="00000000" w14:paraId="00000065">
      <w:pPr>
        <w:numPr>
          <w:ilvl w:val="0"/>
          <w:numId w:val="10"/>
        </w:numPr>
        <w:spacing w:after="0" w:line="240" w:lineRule="auto"/>
        <w:ind w:left="720" w:hanging="360"/>
        <w:rPr>
          <w:u w:val="none"/>
        </w:rPr>
      </w:pPr>
      <w:r w:rsidDel="00000000" w:rsidR="00000000" w:rsidRPr="00000000">
        <w:rPr>
          <w:rtl w:val="0"/>
        </w:rPr>
        <w:t xml:space="preserve">Er is geen volledige financiële vergelijking gepresenteerd tussen scenario 3 en 4, zoals gevraagd in de motie.</w:t>
      </w:r>
    </w:p>
    <w:p w:rsidR="00000000" w:rsidDel="00000000" w:rsidP="00000000" w:rsidRDefault="00000000" w:rsidRPr="00000000" w14:paraId="00000066">
      <w:pPr>
        <w:spacing w:after="0" w:line="240" w:lineRule="auto"/>
        <w:rPr/>
      </w:pPr>
      <w:r w:rsidDel="00000000" w:rsidR="00000000" w:rsidRPr="00000000">
        <w:rPr>
          <w:rtl w:val="0"/>
        </w:rPr>
      </w:r>
    </w:p>
    <w:p w:rsidR="00000000" w:rsidDel="00000000" w:rsidP="00000000" w:rsidRDefault="00000000" w:rsidRPr="00000000" w14:paraId="00000067">
      <w:pPr>
        <w:numPr>
          <w:ilvl w:val="0"/>
          <w:numId w:val="1"/>
        </w:numPr>
        <w:spacing w:after="0" w:line="240" w:lineRule="auto"/>
        <w:ind w:left="720" w:hanging="360"/>
        <w:rPr>
          <w:u w:val="none"/>
        </w:rPr>
      </w:pPr>
      <w:r w:rsidDel="00000000" w:rsidR="00000000" w:rsidRPr="00000000">
        <w:rPr>
          <w:rtl w:val="0"/>
        </w:rPr>
        <w:t xml:space="preserve">De termijn tot uitvoering van een project (4–8 jaar) roept de vraag op of het huidige tempo wel in verhouding staat tot de urgentie van onderhoudsopgaven.</w:t>
      </w:r>
    </w:p>
    <w:p w:rsidR="00000000" w:rsidDel="00000000" w:rsidP="00000000" w:rsidRDefault="00000000" w:rsidRPr="00000000" w14:paraId="00000068">
      <w:pPr>
        <w:spacing w:after="0" w:line="240" w:lineRule="auto"/>
        <w:rPr/>
      </w:pPr>
      <w:r w:rsidDel="00000000" w:rsidR="00000000" w:rsidRPr="00000000">
        <w:rPr>
          <w:rtl w:val="0"/>
        </w:rPr>
      </w:r>
    </w:p>
    <w:p w:rsidR="00000000" w:rsidDel="00000000" w:rsidP="00000000" w:rsidRDefault="00000000" w:rsidRPr="00000000" w14:paraId="00000069">
      <w:pPr>
        <w:spacing w:after="0" w:line="240" w:lineRule="auto"/>
        <w:rPr/>
      </w:pPr>
      <w:r w:rsidDel="00000000" w:rsidR="00000000" w:rsidRPr="00000000">
        <w:rPr>
          <w:rtl w:val="0"/>
        </w:rPr>
      </w:r>
    </w:p>
    <w:p w:rsidR="00000000" w:rsidDel="00000000" w:rsidP="00000000" w:rsidRDefault="00000000" w:rsidRPr="00000000" w14:paraId="0000006A">
      <w:pPr>
        <w:spacing w:after="0" w:line="240" w:lineRule="auto"/>
        <w:rPr/>
      </w:pPr>
      <w:r w:rsidDel="00000000" w:rsidR="00000000" w:rsidRPr="00000000">
        <w:rPr>
          <w:rtl w:val="0"/>
        </w:rPr>
      </w:r>
    </w:p>
    <w:p w:rsidR="00000000" w:rsidDel="00000000" w:rsidP="00000000" w:rsidRDefault="00000000" w:rsidRPr="00000000" w14:paraId="0000006B">
      <w:pPr>
        <w:spacing w:after="0" w:line="240" w:lineRule="auto"/>
        <w:rPr/>
      </w:pPr>
      <w:r w:rsidDel="00000000" w:rsidR="00000000" w:rsidRPr="00000000">
        <w:rPr>
          <w:rtl w:val="0"/>
        </w:rPr>
      </w:r>
    </w:p>
    <w:p w:rsidR="00000000" w:rsidDel="00000000" w:rsidP="00000000" w:rsidRDefault="00000000" w:rsidRPr="00000000" w14:paraId="0000006C">
      <w:pPr>
        <w:spacing w:after="0" w:line="240" w:lineRule="auto"/>
        <w:rPr>
          <w:b w:val="1"/>
        </w:rPr>
      </w:pPr>
      <w:r w:rsidDel="00000000" w:rsidR="00000000" w:rsidRPr="00000000">
        <w:rPr>
          <w:b w:val="1"/>
          <w:rtl w:val="0"/>
        </w:rPr>
        <w:t xml:space="preserve">Conclusie</w:t>
      </w:r>
    </w:p>
    <w:p w:rsidR="00000000" w:rsidDel="00000000" w:rsidP="00000000" w:rsidRDefault="00000000" w:rsidRPr="00000000" w14:paraId="0000006D">
      <w:pPr>
        <w:spacing w:after="0" w:line="240" w:lineRule="auto"/>
        <w:rPr/>
      </w:pPr>
      <w:r w:rsidDel="00000000" w:rsidR="00000000" w:rsidRPr="00000000">
        <w:rPr>
          <w:rtl w:val="0"/>
        </w:rPr>
      </w:r>
    </w:p>
    <w:p w:rsidR="00000000" w:rsidDel="00000000" w:rsidP="00000000" w:rsidRDefault="00000000" w:rsidRPr="00000000" w14:paraId="0000006E">
      <w:pPr>
        <w:spacing w:after="0" w:line="240" w:lineRule="auto"/>
        <w:rPr/>
      </w:pPr>
      <w:r w:rsidDel="00000000" w:rsidR="00000000" w:rsidRPr="00000000">
        <w:rPr>
          <w:rtl w:val="0"/>
        </w:rPr>
        <w:t xml:space="preserve">De beeldvormende avond gaf nuttige achtergrond en een duidelijke uitleg over de inhoud en strategie van het SAMP. Toch blijft de uitvoering van de motie op een aantal essentiële punten achter. Met name de uitwerking van scenario 3 en de financiële vergelijking met scenario 4 zijn nog onvoldoende transparant. De zorg van de raad dat er niet gestuurd mag worden op slechts één scenario, blijft dus actueel.</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