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Samenvatting – Gesprek over drones (16 april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Tijdens het gesprek is uitgebreid gesproken over de inzet van drones voor veiligheid, toezicht en innovatie in Den Helder. Een belangrijk uitgangspunt was het idee om drones proactief en reactief in te zetten bij incidenten zoals autobranden, overlast en hulpverlening. De techniek is volgens de sprekers inmiddels ver genoeg ontwikkeld om dit veilig en effectief te doen, met inzet van AI, infraroodcamera’s en koppelingen aan meldkamersystemen.</w:t>
      </w:r>
    </w:p>
    <w:p w:rsidR="00000000" w:rsidDel="00000000" w:rsidP="00000000" w:rsidRDefault="00000000" w:rsidRPr="00000000" w14:paraId="00000004">
      <w:pPr>
        <w:rPr/>
      </w:pPr>
      <w:r w:rsidDel="00000000" w:rsidR="00000000" w:rsidRPr="00000000">
        <w:rPr>
          <w:rtl w:val="0"/>
        </w:rPr>
        <w:t xml:space="preserve">Belangrijkste punten:</w:t>
      </w:r>
    </w:p>
    <w:p w:rsidR="00000000" w:rsidDel="00000000" w:rsidP="00000000" w:rsidRDefault="00000000" w:rsidRPr="00000000" w14:paraId="00000005">
      <w:pPr>
        <w:rPr/>
      </w:pPr>
      <w:r w:rsidDel="00000000" w:rsidR="00000000" w:rsidRPr="00000000">
        <w:rPr>
          <w:rtl w:val="0"/>
        </w:rPr>
        <w:t xml:space="preserve">Proactief toezicht en opsporing: Drones kunnen 24/7 surveilleren en zijn inzetbaar bij branden, verdachte situaties of overlast. Ze kunnen verdachten volgen, ook na het incident, en de beelden worden gedeeld met politie en justitie.</w:t>
      </w:r>
    </w:p>
    <w:p w:rsidR="00000000" w:rsidDel="00000000" w:rsidP="00000000" w:rsidRDefault="00000000" w:rsidRPr="00000000" w14:paraId="00000006">
      <w:pPr>
        <w:rPr/>
      </w:pPr>
      <w:r w:rsidDel="00000000" w:rsidR="00000000" w:rsidRPr="00000000">
        <w:rPr>
          <w:rtl w:val="0"/>
        </w:rPr>
        <w:t xml:space="preserve">Technologische mogelijkheden: Moderne drones zijn uitgerust met AI, kunnen autonoom vliegen en werken via 4G/5G of satelliet. Ze zijn te bedienen via meldkamers of volledig automatisch via droneboxen.</w:t>
      </w:r>
    </w:p>
    <w:p w:rsidR="00000000" w:rsidDel="00000000" w:rsidP="00000000" w:rsidRDefault="00000000" w:rsidRPr="00000000" w14:paraId="00000007">
      <w:pPr>
        <w:rPr/>
      </w:pPr>
      <w:r w:rsidDel="00000000" w:rsidR="00000000" w:rsidRPr="00000000">
        <w:rPr>
          <w:rtl w:val="0"/>
        </w:rPr>
        <w:t xml:space="preserve">Samenwerking met Defensie en bedrijven: Vanuit Den Helder wordt gewerkt aan samenwerking met defensie, offshore-industrie, havenbedrijven en drone-ontwikkelaars. Den Helder heeft met haar ligging en infrastructuur grote potentie als koploper in drone-innovatie.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Wettelijk kader en privacy: De huidige wet- en regelgeving maakt inzet in een CTR-gebied (zoals Den Helder) mogelijk, mits aan de juiste voorwaarden wordt voldaan. De burgemeester kan drones inzetten op basis van openbare orde. Privacy en AVG zijn onder controle, omdat beelden alleen bij incidenten worden gebruikt en verder gewist.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Beoogde pilot en opschaling: Er wordt gepleit voor een kleinschalige pilot met duidelijke kaders en communicatie richting inwoners. Op termijn zou dit kunnen opschalen naar meerdere gebieden en structurele inzet.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Communicatie en participatie: Bewoners, jongeren en wijkraden moeten actief worden betrokken in het proces. Transparantie en draagvlak zijn essentieel om weerstand te voorkomen.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Regionale samenwerking: De ambitie is om dit niet als een losstaand project te zien, maar als een regionaal ecosysteem met betrokkenheid van omliggende gemeenten, veiligheidsregio en kennisinstellingen.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 conclusie is dat Den Helder goed gepositioneerd is om koploper te worden in de inzet van drones voor veiligheid, toezicht en innovatie. De aanwezigen pleiten voor een gezamenlijke, zorgvuldige aanpak en vervolgstappen richting beleid en een pilot.</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