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rPr>
      </w:pPr>
      <w:r w:rsidDel="00000000" w:rsidR="00000000" w:rsidRPr="00000000">
        <w:rPr>
          <w:sz w:val="26"/>
          <w:szCs w:val="26"/>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62100" cy="156210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562100" cy="1562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hd w:fill="ffffff" w:val="clear"/>
        <w:spacing w:after="0" w:line="240" w:lineRule="auto"/>
        <w:rPr>
          <w:b w:val="1"/>
          <w:color w:val="222222"/>
        </w:rPr>
      </w:pPr>
      <w:r w:rsidDel="00000000" w:rsidR="00000000" w:rsidRPr="00000000">
        <w:rPr>
          <w:b w:val="1"/>
          <w:color w:val="222222"/>
          <w:rtl w:val="0"/>
        </w:rPr>
        <w:t xml:space="preserve">SCHRIFTELIJKE VRAGEN </w:t>
      </w:r>
    </w:p>
    <w:p w:rsidR="00000000" w:rsidDel="00000000" w:rsidP="00000000" w:rsidRDefault="00000000" w:rsidRPr="00000000" w14:paraId="00000003">
      <w:pPr>
        <w:spacing w:after="240" w:before="240" w:lineRule="auto"/>
        <w:jc w:val="right"/>
        <w:rPr>
          <w:sz w:val="24"/>
          <w:szCs w:val="24"/>
        </w:rPr>
      </w:pPr>
      <w:r w:rsidDel="00000000" w:rsidR="00000000" w:rsidRPr="00000000">
        <w:rPr>
          <w:sz w:val="24"/>
          <w:szCs w:val="24"/>
          <w:rtl w:val="0"/>
        </w:rPr>
        <w:t xml:space="preserve">Den Helder 30 juni 2025 </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Reactie op foutieve en verouderde informatie over bushaltes op Halteviewer</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De fractie van Behoorlijk Bestuur voor Den Helder en Julianadorp is geïnformeerd over verouderde of onjuiste informatie op het platform</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halteviewer.ov-data.nl</w:t>
        </w:r>
      </w:hyperlink>
      <w:r w:rsidDel="00000000" w:rsidR="00000000" w:rsidRPr="00000000">
        <w:rPr>
          <w:sz w:val="24"/>
          <w:szCs w:val="24"/>
          <w:rtl w:val="0"/>
        </w:rPr>
        <w:t xml:space="preserve">, waarop de toegankelijkheid van bushaltes inzichtelijk wordt gemaakt. </w:t>
      </w:r>
    </w:p>
    <w:p w:rsidR="00000000" w:rsidDel="00000000" w:rsidP="00000000" w:rsidRDefault="00000000" w:rsidRPr="00000000" w14:paraId="00000006">
      <w:pPr>
        <w:numPr>
          <w:ilvl w:val="0"/>
          <w:numId w:val="1"/>
        </w:numPr>
        <w:spacing w:after="240" w:before="240" w:lineRule="auto"/>
        <w:ind w:left="720" w:hanging="360"/>
        <w:rPr>
          <w:sz w:val="24"/>
          <w:szCs w:val="24"/>
          <w:u w:val="none"/>
        </w:rPr>
      </w:pPr>
      <w:r w:rsidDel="00000000" w:rsidR="00000000" w:rsidRPr="00000000">
        <w:rPr>
          <w:sz w:val="24"/>
          <w:szCs w:val="24"/>
          <w:rtl w:val="0"/>
        </w:rPr>
        <w:t xml:space="preserve">Uit de ontvangen signalen blijkt dat onder andere de halte Meidoornstraat aan de Jan Verfailleweg als “ontoegankelijk” staat aangemerkt, terwijl deze situatie inmiddels is gewijzigd. Dit komt doordat de provincie of gemeente verzuimd heeft om recente gegevens aan te leveren bij DOVA (het landelijke coördinatiepunt voor OV-data). Klopt deze constatering? </w:t>
      </w:r>
    </w:p>
    <w:p w:rsidR="00000000" w:rsidDel="00000000" w:rsidP="00000000" w:rsidRDefault="00000000" w:rsidRPr="00000000" w14:paraId="00000007">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40" w:before="240" w:lineRule="auto"/>
        <w:ind w:left="720" w:hanging="360"/>
        <w:rPr>
          <w:sz w:val="24"/>
          <w:szCs w:val="24"/>
          <w:u w:val="none"/>
        </w:rPr>
      </w:pPr>
      <w:r w:rsidDel="00000000" w:rsidR="00000000" w:rsidRPr="00000000">
        <w:rPr>
          <w:sz w:val="24"/>
          <w:szCs w:val="24"/>
          <w:rtl w:val="0"/>
        </w:rPr>
        <w:t xml:space="preserve">Halteviewer is een officiële informatiebron waarop onder andere reizigers, belangenorganisaties en beleidsmakers zich baseren bij het beoordelen van toegankelijkheid van haltes. Als deze gegevens niet actueel zijn, kan dat directe gevolgen hebben voor beleidskeuzes en vervoersvoorzieningen, zeker voor mensen met een beperking of ouderen die afhankelijk zijn van betrouwbare informatie, bent u het met ons eens dat dit zeer belangrijke informatie is? </w:t>
      </w:r>
    </w:p>
    <w:p w:rsidR="00000000" w:rsidDel="00000000" w:rsidP="00000000" w:rsidRDefault="00000000" w:rsidRPr="00000000" w14:paraId="00000009">
      <w:pPr>
        <w:spacing w:after="240" w:before="240" w:lineRule="auto"/>
        <w:rPr>
          <w:b w:val="1"/>
          <w:sz w:val="24"/>
          <w:szCs w:val="24"/>
        </w:rPr>
      </w:pPr>
      <w:r w:rsidDel="00000000" w:rsidR="00000000" w:rsidRPr="00000000">
        <w:rPr>
          <w:b w:val="1"/>
          <w:sz w:val="24"/>
          <w:szCs w:val="24"/>
          <w:rtl w:val="0"/>
        </w:rPr>
        <w:t xml:space="preserve">Ons verzoek aan het college:</w:t>
      </w:r>
    </w:p>
    <w:p w:rsidR="00000000" w:rsidDel="00000000" w:rsidP="00000000" w:rsidRDefault="00000000" w:rsidRPr="00000000" w14:paraId="0000000A">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Is het college op de hoogte van het bestaan en gebruik van halteviewer?</w:t>
      </w:r>
    </w:p>
    <w:p w:rsidR="00000000" w:rsidDel="00000000" w:rsidP="00000000" w:rsidRDefault="00000000" w:rsidRPr="00000000" w14:paraId="0000000B">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Wie is binnen de gemeente verantwoordelijk voor het up-to-date houden van de halte-informatie bij DOVA?</w:t>
      </w:r>
    </w:p>
    <w:p w:rsidR="00000000" w:rsidDel="00000000" w:rsidP="00000000" w:rsidRDefault="00000000" w:rsidRPr="00000000" w14:paraId="0000000C">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Worden er momenteel gegevens geactualiseerd en zo ja, op welke termijn mogen we verbetering verwachten?</w:t>
      </w:r>
    </w:p>
    <w:p w:rsidR="00000000" w:rsidDel="00000000" w:rsidP="00000000" w:rsidRDefault="00000000" w:rsidRPr="00000000" w14:paraId="0000000D">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Is de gemeente bereid om actief werk te maken van het actualiseren van deze informatie, zodat inwoners niet worden geconfronteerd met onjuiste aanduidingen over de toegankelijkheid van hun halte?</w:t>
      </w:r>
    </w:p>
    <w:p w:rsidR="00000000" w:rsidDel="00000000" w:rsidP="00000000" w:rsidRDefault="00000000" w:rsidRPr="00000000" w14:paraId="0000000E">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Kan het college nagaan of ook andere haltes in Den Helder en Julianadorp onterecht als “ontoegankelijk” geregistreerd staan?</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Wij vinden het onacceptabel dat inwoners mogelijk worden afgeschrikt om gebruik te maken van het OV, enkel en alleen omdat de informatievoorziening niet op orde is. Zeker in een tijd waarin het reguliere openbaar vervoer al onder druk staat en reizigers door verschraling van het aanbod afhaken, moeten we zorgen dat de informatie tenminste klopt, bent u het met onze zienswijze eens? </w:t>
      </w:r>
    </w:p>
    <w:p w:rsidR="00000000" w:rsidDel="00000000" w:rsidP="00000000" w:rsidRDefault="00000000" w:rsidRPr="00000000" w14:paraId="00000010">
      <w:pPr>
        <w:spacing w:after="240" w:before="240" w:lineRule="auto"/>
        <w:rPr>
          <w:sz w:val="24"/>
          <w:szCs w:val="24"/>
        </w:rPr>
      </w:pPr>
      <w:r w:rsidDel="00000000" w:rsidR="00000000" w:rsidRPr="00000000">
        <w:rPr>
          <w:rtl w:val="0"/>
        </w:rPr>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Namens de fractie van Behoorlijk Bestuur voor Den Helder en Julianadorp </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S. Hamerslag </w:t>
      </w: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sectPr>
      <w:pgSz w:h="16838" w:w="11906" w:orient="portrait"/>
      <w:pgMar w:bottom="1417" w:top="1417" w:left="851"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alteviewer.ov-data.nl" TargetMode="External"/><Relationship Id="rId8" Type="http://schemas.openxmlformats.org/officeDocument/2006/relationships/hyperlink" Target="https://halteviewer.ov-dat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