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02">
      <w:pPr>
        <w:shd w:fill="ffffff" w:val="clear"/>
        <w:spacing w:after="0" w:line="240" w:lineRule="auto"/>
        <w:rPr>
          <w:rFonts w:ascii="Arial" w:cs="Arial" w:eastAsia="Arial" w:hAnsi="Arial"/>
          <w:sz w:val="20"/>
          <w:szCs w:val="20"/>
        </w:rPr>
      </w:pPr>
      <w:r w:rsidDel="00000000" w:rsidR="00000000" w:rsidRPr="00000000">
        <w:rPr>
          <w:sz w:val="20"/>
          <w:szCs w:val="20"/>
        </w:rPr>
        <w:drawing>
          <wp:inline distB="0" distT="0" distL="0" distR="0">
            <wp:extent cx="1087120" cy="10636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087120" cy="1063625"/>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3">
      <w:pPr>
        <w:shd w:fill="ffffff" w:val="clear"/>
        <w:spacing w:after="24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Schriftelijke vragen</w:t>
      </w:r>
    </w:p>
    <w:p w:rsidR="00000000" w:rsidDel="00000000" w:rsidP="00000000" w:rsidRDefault="00000000" w:rsidRPr="00000000" w14:paraId="00000004">
      <w:pPr>
        <w:shd w:fill="ffffff" w:val="clear"/>
        <w:spacing w:after="24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Burgerloket Julianadorp, mogelijke locatie pand Buitenveld</w:t>
      </w:r>
    </w:p>
    <w:p w:rsidR="00000000" w:rsidDel="00000000" w:rsidP="00000000" w:rsidRDefault="00000000" w:rsidRPr="00000000" w14:paraId="00000005">
      <w:pPr>
        <w:shd w:fill="ffffff" w:val="clear"/>
        <w:spacing w:after="240" w:before="24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Den Helder 18 juli 2025, </w:t>
      </w:r>
    </w:p>
    <w:p w:rsidR="00000000" w:rsidDel="00000000" w:rsidP="00000000" w:rsidRDefault="00000000" w:rsidRPr="00000000" w14:paraId="00000006">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Geacht college, </w:t>
      </w:r>
    </w:p>
    <w:p w:rsidR="00000000" w:rsidDel="00000000" w:rsidP="00000000" w:rsidRDefault="00000000" w:rsidRPr="00000000" w14:paraId="00000007">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Naar aanleiding van het terugtrekken van het MFC als beoogde locatie voor het burgerloket (HUB) in Julianadorp is de situatie ontstaan waarin de langgekoesterde wens voor een gemeentelijk loket in Julianadorp wederom onzeker is geworden. Onze fractie heeft in dit kader een motie opgesteld voor de raadsvergadering van 15 september as, waarin een alternatieve locatie wordt aangedragen: het pand Buitenveld, waar momenteel op de begane grond meerdere ruimten leegstaan.</w:t>
      </w:r>
    </w:p>
    <w:p w:rsidR="00000000" w:rsidDel="00000000" w:rsidP="00000000" w:rsidRDefault="00000000" w:rsidRPr="00000000" w14:paraId="00000008">
      <w:pPr>
        <w:shd w:fill="ffffff" w:val="clear"/>
        <w:spacing w:after="24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Vragen:</w:t>
      </w:r>
    </w:p>
    <w:p w:rsidR="00000000" w:rsidDel="00000000" w:rsidP="00000000" w:rsidRDefault="00000000" w:rsidRPr="00000000" w14:paraId="00000009">
      <w:pPr>
        <w:numPr>
          <w:ilvl w:val="0"/>
          <w:numId w:val="1"/>
        </w:numPr>
        <w:shd w:fill="ffffff" w:val="clear"/>
        <w:spacing w:after="0" w:afterAutospacing="0" w:before="24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Was het college reeds voorafgaand aan het bericht in de media op de hoogte van het besluit van het MFC om zich terug te trekken als locatie voor het burgerloket?</w:t>
        <w:br w:type="textWrapping"/>
        <w:t xml:space="preserve"> a. Zo ja, op welk moment is dit aan het college kenbaar gemaakt?</w:t>
        <w:br w:type="textWrapping"/>
        <w:t xml:space="preserve"> b. Waarom is deze informatie niet gedeeld met de raad voorafgaand aan de raadsvergadering waarin dit relevant had kunnen zijn?</w:t>
        <w:br w:type="textWrapping"/>
        <w:br w:type="textWrapping"/>
      </w:r>
    </w:p>
    <w:p w:rsidR="00000000" w:rsidDel="00000000" w:rsidP="00000000" w:rsidRDefault="00000000" w:rsidRPr="00000000" w14:paraId="0000000A">
      <w:pPr>
        <w:numPr>
          <w:ilvl w:val="0"/>
          <w:numId w:val="1"/>
        </w:numPr>
        <w:shd w:fill="ffffff" w:val="clea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het college bereid om op zeer korte termijn in overleg te treden met de verhuurder van het pand Buitenveld in Julianadorp (Woningstichting), met als doel te onderzoeken of een burgerloket gerealiseerd kan worden in één van de beschikbare ruimten op de begane grond (waaronder unit 0.26 en het voormalige winkeltje)?</w:t>
        <w:br w:type="textWrapping"/>
      </w:r>
    </w:p>
    <w:p w:rsidR="00000000" w:rsidDel="00000000" w:rsidP="00000000" w:rsidRDefault="00000000" w:rsidRPr="00000000" w14:paraId="0000000B">
      <w:pPr>
        <w:numPr>
          <w:ilvl w:val="0"/>
          <w:numId w:val="1"/>
        </w:numPr>
        <w:shd w:fill="ffffff" w:val="clea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Zijn er op dit moment reeds (voorlopige) contacten geweest tussen het college en de Woningstichting over de mogelijke invulling van het pand Buitenveld als HUB-locatie?</w:t>
        <w:br w:type="textWrapping"/>
        <w:t xml:space="preserve"> a. Zo ja, wat zijn hiervan de uitkomsten?</w:t>
        <w:br w:type="textWrapping"/>
      </w:r>
    </w:p>
    <w:p w:rsidR="00000000" w:rsidDel="00000000" w:rsidP="00000000" w:rsidRDefault="00000000" w:rsidRPr="00000000" w14:paraId="0000000C">
      <w:pPr>
        <w:numPr>
          <w:ilvl w:val="0"/>
          <w:numId w:val="1"/>
        </w:numPr>
        <w:shd w:fill="ffffff" w:val="clea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het college bereid om, vooruitlopend op besluitvorming over de motie in september, alvast een quickscan of eerste inventarisatie te doen van:</w:t>
        <w:br w:type="textWrapping"/>
        <w:t xml:space="preserve"> a. de geschiktheid van de locatie;</w:t>
        <w:br w:type="textWrapping"/>
        <w:t xml:space="preserve"> b. de benodigde aanpassingen (inrichting, toegankelijkheid, ICT);</w:t>
        <w:br w:type="textWrapping"/>
        <w:t xml:space="preserve"> c. de globale kosten;</w:t>
        <w:br w:type="textWrapping"/>
        <w:t xml:space="preserve"> d. en de mogelijke fasering (zoals start met spreekuren of basisdienstverlening)?</w:t>
        <w:br w:type="textWrapping"/>
      </w:r>
    </w:p>
    <w:p w:rsidR="00000000" w:rsidDel="00000000" w:rsidP="00000000" w:rsidRDefault="00000000" w:rsidRPr="00000000" w14:paraId="0000000D">
      <w:pPr>
        <w:numPr>
          <w:ilvl w:val="0"/>
          <w:numId w:val="1"/>
        </w:numPr>
        <w:shd w:fill="ffffff" w:val="clear"/>
        <w:spacing w:after="0" w:afterAutospacing="0" w:before="0" w:beforeAutospacing="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het college bereid om de raad uiterlijk vóór de begrotingsraad in november 2025 te informeren over:</w:t>
        <w:br w:type="textWrapping"/>
        <w:t xml:space="preserve"> a. de voortgang van het overleg met de verhuurder;</w:t>
        <w:br w:type="textWrapping"/>
        <w:t xml:space="preserve"> b. de uitkomsten van het locatieonderzoek;</w:t>
        <w:br w:type="textWrapping"/>
        <w:t xml:space="preserve"> c. en eventuele voorstellen om tot realisatie over te gaan?</w:t>
        <w:br w:type="textWrapping"/>
      </w:r>
    </w:p>
    <w:p w:rsidR="00000000" w:rsidDel="00000000" w:rsidP="00000000" w:rsidRDefault="00000000" w:rsidRPr="00000000" w14:paraId="0000000E">
      <w:pPr>
        <w:numPr>
          <w:ilvl w:val="0"/>
          <w:numId w:val="1"/>
        </w:numPr>
        <w:shd w:fill="ffffff" w:val="clear"/>
        <w:spacing w:after="240" w:before="0" w:beforeAutospacing="0" w:line="240" w:lineRule="auto"/>
        <w:ind w:left="720" w:hanging="360"/>
        <w:rPr>
          <w:rFonts w:ascii="Arial" w:cs="Arial" w:eastAsia="Arial" w:hAnsi="Arial"/>
          <w:i w:val="1"/>
          <w:sz w:val="20"/>
          <w:szCs w:val="20"/>
        </w:rPr>
      </w:pPr>
      <w:r w:rsidDel="00000000" w:rsidR="00000000" w:rsidRPr="00000000">
        <w:rPr>
          <w:rFonts w:ascii="Arial" w:cs="Arial" w:eastAsia="Arial" w:hAnsi="Arial"/>
          <w:sz w:val="20"/>
          <w:szCs w:val="20"/>
          <w:rtl w:val="0"/>
        </w:rPr>
        <w:t xml:space="preserve">Kan het college toezeggen dat het realiseren van een burgerloket in Julianadorp met prioriteit wordt behandeld, zodat de oorspronkelijke belofte aan de inwoners vóór de volgende verkiezingen alsnog wordt ingelost?</w:t>
      </w:r>
      <w:r w:rsidDel="00000000" w:rsidR="00000000" w:rsidRPr="00000000">
        <w:rPr>
          <w:rFonts w:ascii="Arial" w:cs="Arial" w:eastAsia="Arial" w:hAnsi="Arial"/>
          <w:i w:val="1"/>
          <w:sz w:val="20"/>
          <w:szCs w:val="20"/>
          <w:rtl w:val="0"/>
        </w:rPr>
        <w:br w:type="textWrapping"/>
      </w:r>
    </w:p>
    <w:p w:rsidR="00000000" w:rsidDel="00000000" w:rsidP="00000000" w:rsidRDefault="00000000" w:rsidRPr="00000000" w14:paraId="0000000F">
      <w:pPr>
        <w:shd w:fill="ffffff" w:val="clear"/>
        <w:spacing w:after="240" w:before="24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Toelichting:</w:t>
        <w:br w:type="textWrapping"/>
      </w:r>
      <w:r w:rsidDel="00000000" w:rsidR="00000000" w:rsidRPr="00000000">
        <w:rPr>
          <w:rFonts w:ascii="Arial" w:cs="Arial" w:eastAsia="Arial" w:hAnsi="Arial"/>
          <w:i w:val="1"/>
          <w:sz w:val="20"/>
          <w:szCs w:val="20"/>
          <w:rtl w:val="0"/>
        </w:rPr>
        <w:t xml:space="preserve">Behoorlijk Bestuur wil met deze schriftelijke vragen bereiken dat het college niet in een afwachtende houding vervalt en nu handelt om dit burgerloket in Julianadorp mogelijk te maken. De situatie vraagt om urgentie en daadkracht.</w:t>
      </w:r>
    </w:p>
    <w:p w:rsidR="00000000" w:rsidDel="00000000" w:rsidP="00000000" w:rsidRDefault="00000000" w:rsidRPr="00000000" w14:paraId="00000010">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Namens de fractie van Behoorlijk Bestuur voor Den Helder en Julianadorp </w:t>
      </w:r>
    </w:p>
    <w:p w:rsidR="00000000" w:rsidDel="00000000" w:rsidP="00000000" w:rsidRDefault="00000000" w:rsidRPr="00000000" w14:paraId="00000011">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Hamerslag </w:t>
      </w:r>
    </w:p>
    <w:p w:rsidR="00000000" w:rsidDel="00000000" w:rsidP="00000000" w:rsidRDefault="00000000" w:rsidRPr="00000000" w14:paraId="00000012">
      <w:pPr>
        <w:shd w:fill="ffffff" w:val="clear"/>
        <w:spacing w:after="240" w:before="24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hd w:fill="ffffff" w:val="clear"/>
        <w:spacing w:after="240" w:before="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bijlage onze motie voor de vergadering van 15 september 2025 </w:t>
      </w:r>
    </w:p>
    <w:p w:rsidR="00000000" w:rsidDel="00000000" w:rsidP="00000000" w:rsidRDefault="00000000" w:rsidRPr="00000000" w14:paraId="00000014">
      <w:pPr>
        <w:shd w:fill="ffffff" w:val="clear"/>
        <w:spacing w:after="0" w:line="240" w:lineRule="auto"/>
        <w:rPr>
          <w:sz w:val="20"/>
          <w:szCs w:val="20"/>
        </w:rPr>
      </w:pPr>
      <w:r w:rsidDel="00000000" w:rsidR="00000000" w:rsidRPr="00000000">
        <w:rPr>
          <w:rtl w:val="0"/>
        </w:rPr>
      </w:r>
    </w:p>
    <w:sectPr>
      <w:pgSz w:h="16838" w:w="11906" w:orient="portrait"/>
      <w:pgMar w:bottom="1276"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