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rPr>
          <w:b w:val="1"/>
          <w:color w:val="000000"/>
        </w:rPr>
      </w:pPr>
      <w:bookmarkStart w:colFirst="0" w:colLast="0" w:name="_fsa1u5xrzgqi" w:id="0"/>
      <w:bookmarkEnd w:id="0"/>
      <w:r w:rsidDel="00000000" w:rsidR="00000000" w:rsidRPr="00000000">
        <w:rPr>
          <w:b w:val="1"/>
          <w:color w:val="000000"/>
          <w:rtl w:val="0"/>
        </w:rPr>
        <w:t xml:space="preserve">Vragen Behoorlijk Bestuur tijdens presentatie Maritiem Cluster – m.b.t. Zeedoksluis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Wanneer en op welke gronden is besloten om het dempen of sluiten van de Zeedoksluis als derde serieuze variant in het Maritiem Cluster op te nemen?</w:t>
        <w:br w:type="textWrapping"/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dit al voorzien in eerdere scenarioverkenningen?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Waarom is dit niet expliciet gedeeld met de raad toen de visievorming werd gepresenteerd?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Wie heeft het initiatief genomen om deze variant in het Maritiem Cluster mee te nemen?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dit op verzoek of onder druk van Defensie?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Kunt u inzicht geven in de rol die Defensie hierin speelt? Zijn er memo’s, afspraken of e-mails die dat onderbouwen?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Bent u zich ervan bewust dat in de afgelopen jaren aanzienlijke bedragen zijn geïnvesteerd in het bassin van Willemsoord – mede vanuit het Waddenfonds – juist om de bacteriologische problemen te bestrijden en het water te verversen via de Zeedoksluis?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was de totale investering tot nu toe?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is de status van de bacterieproblematiek en de kwaliteit van het water ná deze investeringen?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Worden deze investeringen nu niet tenietgedaan?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Wat is de visie van het college en van het Maritiem Cluster op de toekomst van de jachthaven in Willemsoord?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er nog sprake van actieve ambitie om toerisme via de pleziervaart naar Den Helder te trekken?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 past deze koerswijziging bij de langetermijnambitie voor toerisme en nautische aantrekkelijkheid?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Wat zijn de consequenties voor de huidige jachthavengebruikers als de Zeedoksluis verdwijnt of wordt gesloten?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Zijn deze gebruikers geïnformeerd?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Zijn er signalen van vertrek van schepen of opzeggingen?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Wordt er al rekening gehouden met leegloop of afbouw?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Zijn de gevolgen voor de vaarstromen, brugopeningen en verkeersdruk expliciet in beeld gebracht?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Hoeveel vaker zal de Van Kinsbergenbrug open moeten?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zijn de kosten van die extra brugbediening en sluisbediening via de Koopvaarderschutsluis en Boerenverdrietsluis?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de vermeende ‘besparing’ dus niet juist een verplaatsing van kosten?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er een integrale milieuanalyse uitgevoerd  waarin de gevolgen voor waterkwaliteit, bacterievorming, geurhinder en ecologie in het afgesloten bassin van Willemsoord zijn onderzocht als de sluis sluit?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Als het dempen van de Zeedoksluis toch doorgaat, wat is dan het toekomstbeeld van Willemsoord?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Wordt er al gesproken over herontwikkeling naar woningbouw of andere functies?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Gaat Willemsoord als nautisch hart van Den Helder dan verdwijnen?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