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B062" w14:textId="77777777" w:rsidR="0056002E" w:rsidRPr="00AD082C" w:rsidRDefault="0056002E" w:rsidP="0056002E">
      <w:pPr>
        <w:pStyle w:val="Titel"/>
        <w:jc w:val="left"/>
        <w:rPr>
          <w:lang w:val="en-US"/>
        </w:rPr>
      </w:pPr>
      <w:r w:rsidRPr="00AD082C">
        <w:rPr>
          <w:lang w:val="en-US"/>
        </w:rPr>
        <w:t>S C H R I F T E L I J K E  V R A</w:t>
      </w:r>
      <w:r w:rsidR="007F4F36" w:rsidRPr="00AD082C">
        <w:rPr>
          <w:lang w:val="en-US"/>
        </w:rPr>
        <w:t xml:space="preserve"> G E N</w:t>
      </w:r>
    </w:p>
    <w:p w14:paraId="24927326" w14:textId="23423E3D" w:rsidR="0056002E" w:rsidRPr="00AD082C" w:rsidRDefault="00334D9B" w:rsidP="0056002E">
      <w:pPr>
        <w:jc w:val="center"/>
        <w:rPr>
          <w:b/>
          <w:sz w:val="28"/>
          <w:lang w:val="en-US"/>
        </w:rPr>
      </w:pPr>
      <w:r w:rsidRPr="00AD082C">
        <w:rPr>
          <w:b/>
          <w:sz w:val="28"/>
          <w:lang w:val="en-US"/>
        </w:rPr>
        <w:tab/>
      </w:r>
      <w:r w:rsidRPr="00AD082C">
        <w:rPr>
          <w:b/>
          <w:sz w:val="28"/>
          <w:lang w:val="en-US"/>
        </w:rPr>
        <w:tab/>
      </w:r>
      <w:r w:rsidRPr="00AD082C">
        <w:rPr>
          <w:b/>
          <w:sz w:val="28"/>
          <w:lang w:val="en-US"/>
        </w:rPr>
        <w:tab/>
      </w:r>
      <w:r w:rsidRPr="00AD082C">
        <w:rPr>
          <w:b/>
          <w:sz w:val="28"/>
          <w:lang w:val="en-US"/>
        </w:rPr>
        <w:tab/>
      </w:r>
      <w:r w:rsidRPr="00AD082C">
        <w:rPr>
          <w:b/>
          <w:sz w:val="28"/>
          <w:lang w:val="en-US"/>
        </w:rPr>
        <w:tab/>
      </w:r>
      <w:r w:rsidRPr="00AD082C">
        <w:rPr>
          <w:b/>
          <w:sz w:val="28"/>
          <w:lang w:val="en-US"/>
        </w:rPr>
        <w:tab/>
      </w:r>
    </w:p>
    <w:p w14:paraId="0BEECF0D" w14:textId="72F02977" w:rsidR="00334D9B" w:rsidRPr="00176C1E" w:rsidRDefault="00334D9B" w:rsidP="0056002E">
      <w:pPr>
        <w:rPr>
          <w:i/>
          <w:iCs/>
          <w:color w:val="FF0000"/>
        </w:rPr>
      </w:pPr>
      <w:r w:rsidRPr="00AD082C">
        <w:t>Datum:</w:t>
      </w:r>
      <w:r w:rsidR="006D2FE2">
        <w:t xml:space="preserve"> 30 november 2025</w:t>
      </w:r>
    </w:p>
    <w:p w14:paraId="3B6F5EEA" w14:textId="77777777" w:rsidR="00334D9B" w:rsidRDefault="00334D9B" w:rsidP="0056002E"/>
    <w:p w14:paraId="21584097" w14:textId="455F0377" w:rsidR="0056002E" w:rsidRPr="00176C1E" w:rsidRDefault="0056002E" w:rsidP="006D2FE2">
      <w:pPr>
        <w:rPr>
          <w:i/>
          <w:iCs/>
          <w:color w:val="FF0000"/>
        </w:rPr>
      </w:pPr>
      <w:r>
        <w:t xml:space="preserve">Deze schriftelijke </w:t>
      </w:r>
      <w:r w:rsidR="005E03E6">
        <w:t>v</w:t>
      </w:r>
      <w:r>
        <w:t xml:space="preserve">ragen gaan over: </w:t>
      </w:r>
      <w:r w:rsidR="006D2FE2">
        <w:t>g</w:t>
      </w:r>
      <w:r w:rsidR="006D2FE2">
        <w:t>evolgen landelijke subsidiebeperkingen voor sociaal-maatschappelijke projecten in Den Helder</w:t>
      </w:r>
    </w:p>
    <w:p w14:paraId="51B294C8" w14:textId="77777777" w:rsidR="0056002E" w:rsidRDefault="0056002E" w:rsidP="0056002E"/>
    <w:p w14:paraId="4B0291C6" w14:textId="6BF0497F" w:rsidR="0056002E" w:rsidRDefault="005E03E6" w:rsidP="0056002E">
      <w:r>
        <w:t>Gesteld door</w:t>
      </w:r>
      <w:r w:rsidR="0056002E">
        <w:t xml:space="preserve"> de fractie van: </w:t>
      </w:r>
    </w:p>
    <w:p w14:paraId="3C9F3FF5" w14:textId="406677C3" w:rsidR="0056002E" w:rsidRDefault="006D2FE2" w:rsidP="0056002E">
      <w:r w:rsidRPr="00CC4436">
        <w:rPr>
          <w:noProof/>
        </w:rPr>
        <w:drawing>
          <wp:anchor distT="0" distB="0" distL="114300" distR="114300" simplePos="0" relativeHeight="251662336" behindDoc="1" locked="0" layoutInCell="1" allowOverlap="1" wp14:anchorId="7E8F5255" wp14:editId="3A6A0B72">
            <wp:simplePos x="0" y="0"/>
            <wp:positionH relativeFrom="margin">
              <wp:posOffset>90805</wp:posOffset>
            </wp:positionH>
            <wp:positionV relativeFrom="paragraph">
              <wp:posOffset>93753</wp:posOffset>
            </wp:positionV>
            <wp:extent cx="774700" cy="775562"/>
            <wp:effectExtent l="0" t="0" r="6350" b="5715"/>
            <wp:wrapNone/>
            <wp:docPr id="9" name="Afbeelding 9" descr="G:\data\Griffie\Algemeen\LOGO's\Logo's fracties klein\Logos 2023\Behoorlijk Bestuur met witte achter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ata\Griffie\Algemeen\LOGO's\Logo's fracties klein\Logos 2023\Behoorlijk Bestuur met witte achtergro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144" cy="7760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56A7A" w14:textId="6342BC44" w:rsidR="0056002E" w:rsidRDefault="0056002E" w:rsidP="0056002E"/>
    <w:p w14:paraId="01B2A74F" w14:textId="5B6EB018" w:rsidR="0056002E" w:rsidRDefault="0056002E" w:rsidP="0056002E"/>
    <w:p w14:paraId="3DC94523" w14:textId="5676619A" w:rsidR="0056002E" w:rsidRDefault="0056002E" w:rsidP="0056002E"/>
    <w:p w14:paraId="6D6E1579" w14:textId="77777777" w:rsidR="0056002E" w:rsidRDefault="0056002E" w:rsidP="0056002E"/>
    <w:p w14:paraId="333AB7EC" w14:textId="3801627C" w:rsidR="0056002E" w:rsidRDefault="0056002E" w:rsidP="0056002E"/>
    <w:p w14:paraId="6EAEA10A" w14:textId="0CA94479" w:rsidR="0056002E" w:rsidRDefault="0056002E" w:rsidP="0056002E"/>
    <w:p w14:paraId="54082503" w14:textId="77777777" w:rsidR="00BE58E4" w:rsidRDefault="00BE58E4" w:rsidP="0056002E">
      <w:pPr>
        <w:autoSpaceDE w:val="0"/>
        <w:autoSpaceDN w:val="0"/>
        <w:adjustRightInd w:val="0"/>
        <w:rPr>
          <w:rFonts w:cs="Arial"/>
          <w:b/>
        </w:rPr>
      </w:pPr>
    </w:p>
    <w:p w14:paraId="0F8C2076" w14:textId="441E2898" w:rsidR="0056002E" w:rsidRDefault="0056002E" w:rsidP="0056002E">
      <w:pPr>
        <w:autoSpaceDE w:val="0"/>
        <w:autoSpaceDN w:val="0"/>
        <w:adjustRightInd w:val="0"/>
        <w:rPr>
          <w:rFonts w:cs="Arial"/>
        </w:rPr>
      </w:pPr>
      <w:r w:rsidRPr="0070245C">
        <w:rPr>
          <w:rFonts w:cs="Arial"/>
          <w:b/>
        </w:rPr>
        <w:t>Inleiding</w:t>
      </w:r>
      <w:r>
        <w:rPr>
          <w:rFonts w:cs="Arial"/>
        </w:rPr>
        <w:t>:</w:t>
      </w:r>
    </w:p>
    <w:p w14:paraId="021AE736" w14:textId="79FA0173" w:rsidR="0056002E" w:rsidRDefault="0056002E" w:rsidP="0056002E">
      <w:pPr>
        <w:autoSpaceDE w:val="0"/>
        <w:autoSpaceDN w:val="0"/>
        <w:adjustRightInd w:val="0"/>
        <w:rPr>
          <w:rFonts w:cs="Arial"/>
        </w:rPr>
      </w:pPr>
    </w:p>
    <w:p w14:paraId="38839136" w14:textId="591153A8" w:rsidR="006D2FE2" w:rsidRDefault="006D2FE2" w:rsidP="006D2FE2">
      <w:pPr>
        <w:autoSpaceDE w:val="0"/>
        <w:autoSpaceDN w:val="0"/>
        <w:adjustRightInd w:val="0"/>
        <w:rPr>
          <w:rFonts w:cs="Arial"/>
        </w:rPr>
      </w:pPr>
      <w:r w:rsidRPr="006D2FE2">
        <w:rPr>
          <w:rFonts w:cs="Arial"/>
        </w:rPr>
        <w:t>Door nieuwe landelijke regelgeving vanuit Den Haag mogen subsidies alleen nog worden verstrekt aan organisaties en projecten die direct bijdragen aan arbeidsmarktparticipatie. Hierdoor komen in Den Helder meerdere sociaal-maatschappelijk belangrijke projecten onder druk te staan, waaronder het Vrijwillig Landschapsbeheer. Deze projecten leveren essentieel werk voor de leefbaarheid, sociale cohesie, natuurbeheer en het betrekken van inwoners bij hun omgeving. De wethouder heeft eerder aangegeven een oplossing te zoeken voor het Vrijwillig Landschapsbeheer. Over de voortgang én over de gevolgen voor andere lokale projecten bestaat nog onduidelijkheid.</w:t>
      </w:r>
      <w:r w:rsidR="00BE58E4">
        <w:rPr>
          <w:rFonts w:cs="Arial"/>
        </w:rPr>
        <w:t xml:space="preserve"> </w:t>
      </w:r>
      <w:r w:rsidRPr="006D2FE2">
        <w:rPr>
          <w:rFonts w:cs="Arial"/>
        </w:rPr>
        <w:t>Naar aanleiding hiervan stelt ondergetekende de volgende vragen:</w:t>
      </w:r>
    </w:p>
    <w:p w14:paraId="3AC063DF" w14:textId="77777777" w:rsidR="006D2FE2" w:rsidRDefault="006D2FE2" w:rsidP="0056002E">
      <w:pPr>
        <w:autoSpaceDE w:val="0"/>
        <w:autoSpaceDN w:val="0"/>
        <w:adjustRightInd w:val="0"/>
        <w:rPr>
          <w:rFonts w:cs="Arial"/>
        </w:rPr>
      </w:pPr>
    </w:p>
    <w:p w14:paraId="6481875B" w14:textId="77777777" w:rsidR="0056002E" w:rsidRDefault="0056002E" w:rsidP="0056002E">
      <w:pPr>
        <w:autoSpaceDE w:val="0"/>
        <w:autoSpaceDN w:val="0"/>
        <w:adjustRightInd w:val="0"/>
        <w:rPr>
          <w:rFonts w:cs="Arial"/>
        </w:rPr>
      </w:pPr>
      <w:r w:rsidRPr="0070245C">
        <w:rPr>
          <w:rFonts w:cs="Arial"/>
          <w:b/>
        </w:rPr>
        <w:t>Vragen</w:t>
      </w:r>
      <w:r>
        <w:rPr>
          <w:rFonts w:cs="Arial"/>
        </w:rPr>
        <w:t>:</w:t>
      </w:r>
    </w:p>
    <w:p w14:paraId="29C483FD" w14:textId="2017F926" w:rsidR="0056002E" w:rsidRDefault="0056002E" w:rsidP="0056002E">
      <w:pPr>
        <w:autoSpaceDE w:val="0"/>
        <w:autoSpaceDN w:val="0"/>
        <w:adjustRightInd w:val="0"/>
        <w:rPr>
          <w:rFonts w:cs="Arial"/>
        </w:rPr>
      </w:pPr>
    </w:p>
    <w:p w14:paraId="24FFF5CF" w14:textId="77777777" w:rsidR="006D2FE2" w:rsidRDefault="006D2FE2" w:rsidP="006D2FE2">
      <w:pPr>
        <w:autoSpaceDE w:val="0"/>
        <w:autoSpaceDN w:val="0"/>
        <w:adjustRightInd w:val="0"/>
        <w:rPr>
          <w:rFonts w:cs="Arial"/>
        </w:rPr>
      </w:pPr>
      <w:r w:rsidRPr="006D2FE2">
        <w:rPr>
          <w:rFonts w:cs="Arial"/>
        </w:rPr>
        <w:t>1. Stand van zaken vrijwillig landschapsbeheer</w:t>
      </w:r>
    </w:p>
    <w:p w14:paraId="457576A5" w14:textId="77777777" w:rsidR="00BE58E4" w:rsidRPr="006D2FE2" w:rsidRDefault="00BE58E4" w:rsidP="006D2FE2">
      <w:pPr>
        <w:autoSpaceDE w:val="0"/>
        <w:autoSpaceDN w:val="0"/>
        <w:adjustRightInd w:val="0"/>
        <w:rPr>
          <w:rFonts w:cs="Arial"/>
        </w:rPr>
      </w:pPr>
    </w:p>
    <w:p w14:paraId="0A85BD46" w14:textId="77777777" w:rsidR="006D2FE2" w:rsidRPr="006D2FE2" w:rsidRDefault="006D2FE2" w:rsidP="006D2FE2">
      <w:pPr>
        <w:autoSpaceDE w:val="0"/>
        <w:autoSpaceDN w:val="0"/>
        <w:adjustRightInd w:val="0"/>
        <w:ind w:left="1413" w:hanging="705"/>
        <w:rPr>
          <w:rFonts w:cs="Arial"/>
        </w:rPr>
      </w:pPr>
      <w:r w:rsidRPr="006D2FE2">
        <w:rPr>
          <w:rFonts w:cs="Arial"/>
        </w:rPr>
        <w:t>1.</w:t>
      </w:r>
      <w:r w:rsidRPr="006D2FE2">
        <w:rPr>
          <w:rFonts w:cs="Arial"/>
        </w:rPr>
        <w:tab/>
        <w:t>Kan het college aangeven wat de huidige stand van zaken is rondom het Vrijwillig Landschapsbeheer sinds de landelijke subsidiebeperkingen zijn ingegaan?</w:t>
      </w:r>
    </w:p>
    <w:p w14:paraId="47BAED50" w14:textId="197EC694" w:rsidR="006D2FE2" w:rsidRPr="006D2FE2" w:rsidRDefault="006D2FE2" w:rsidP="006D2FE2">
      <w:pPr>
        <w:autoSpaceDE w:val="0"/>
        <w:autoSpaceDN w:val="0"/>
        <w:adjustRightInd w:val="0"/>
        <w:ind w:left="1413" w:hanging="705"/>
        <w:rPr>
          <w:rFonts w:cs="Arial"/>
        </w:rPr>
      </w:pPr>
      <w:r w:rsidRPr="006D2FE2">
        <w:rPr>
          <w:rFonts w:cs="Arial"/>
        </w:rPr>
        <w:t>2.</w:t>
      </w:r>
      <w:r w:rsidRPr="006D2FE2">
        <w:rPr>
          <w:rFonts w:cs="Arial"/>
        </w:rPr>
        <w:tab/>
        <w:t>Welke acties heeft de wethouder tot nu toe ondernomen om tot een oplossing te komen, zoals eerder toegezegd?</w:t>
      </w:r>
    </w:p>
    <w:p w14:paraId="692EE975" w14:textId="77777777" w:rsidR="006D2FE2" w:rsidRDefault="006D2FE2" w:rsidP="006D2FE2">
      <w:pPr>
        <w:autoSpaceDE w:val="0"/>
        <w:autoSpaceDN w:val="0"/>
        <w:adjustRightInd w:val="0"/>
        <w:ind w:left="1413" w:hanging="705"/>
        <w:rPr>
          <w:rFonts w:cs="Arial"/>
        </w:rPr>
      </w:pPr>
      <w:r w:rsidRPr="006D2FE2">
        <w:rPr>
          <w:rFonts w:cs="Arial"/>
        </w:rPr>
        <w:t>3.</w:t>
      </w:r>
      <w:r w:rsidRPr="006D2FE2">
        <w:rPr>
          <w:rFonts w:cs="Arial"/>
        </w:rPr>
        <w:tab/>
        <w:t>Binnen welke termijn verwacht het college duidelijkheid te kunnen geven over een structurele oplossing, zodat het sociaal en ecologisch waardevolle werk van deze vrijwilligers niet verloren gaat?</w:t>
      </w:r>
    </w:p>
    <w:p w14:paraId="7BDF23AF" w14:textId="77777777" w:rsidR="006D2FE2" w:rsidRPr="006D2FE2" w:rsidRDefault="006D2FE2" w:rsidP="006D2FE2">
      <w:pPr>
        <w:autoSpaceDE w:val="0"/>
        <w:autoSpaceDN w:val="0"/>
        <w:adjustRightInd w:val="0"/>
        <w:ind w:left="1413" w:hanging="705"/>
        <w:rPr>
          <w:rFonts w:cs="Arial"/>
        </w:rPr>
      </w:pPr>
    </w:p>
    <w:p w14:paraId="47BF0DB6" w14:textId="77777777" w:rsidR="006D2FE2" w:rsidRDefault="006D2FE2" w:rsidP="006D2FE2">
      <w:pPr>
        <w:autoSpaceDE w:val="0"/>
        <w:autoSpaceDN w:val="0"/>
        <w:adjustRightInd w:val="0"/>
        <w:rPr>
          <w:rFonts w:cs="Arial"/>
        </w:rPr>
      </w:pPr>
      <w:r w:rsidRPr="006D2FE2">
        <w:rPr>
          <w:rFonts w:cs="Arial"/>
        </w:rPr>
        <w:t>2. Gevolgen voor andere sociaal-maatschappelijke projecten</w:t>
      </w:r>
    </w:p>
    <w:p w14:paraId="7047B948" w14:textId="77777777" w:rsidR="00BE58E4" w:rsidRPr="006D2FE2" w:rsidRDefault="00BE58E4" w:rsidP="006D2FE2">
      <w:pPr>
        <w:autoSpaceDE w:val="0"/>
        <w:autoSpaceDN w:val="0"/>
        <w:adjustRightInd w:val="0"/>
        <w:rPr>
          <w:rFonts w:cs="Arial"/>
        </w:rPr>
      </w:pPr>
    </w:p>
    <w:p w14:paraId="077DE1A7" w14:textId="77777777" w:rsidR="006D2FE2" w:rsidRPr="006D2FE2" w:rsidRDefault="006D2FE2" w:rsidP="006D2FE2">
      <w:pPr>
        <w:autoSpaceDE w:val="0"/>
        <w:autoSpaceDN w:val="0"/>
        <w:adjustRightInd w:val="0"/>
        <w:ind w:left="1413" w:hanging="705"/>
        <w:rPr>
          <w:rFonts w:cs="Arial"/>
        </w:rPr>
      </w:pPr>
      <w:r w:rsidRPr="006D2FE2">
        <w:rPr>
          <w:rFonts w:cs="Arial"/>
        </w:rPr>
        <w:t>4.</w:t>
      </w:r>
      <w:r w:rsidRPr="006D2FE2">
        <w:rPr>
          <w:rFonts w:cs="Arial"/>
        </w:rPr>
        <w:tab/>
        <w:t>Kan het college een overzicht geven van alle projecten en organisaties in Den Helder die door de nieuwe subsidieregels geheel of gedeeltelijk hun financiering dreigen te verliezen?</w:t>
      </w:r>
    </w:p>
    <w:p w14:paraId="034671AE" w14:textId="77777777" w:rsidR="006D2FE2" w:rsidRPr="006D2FE2" w:rsidRDefault="006D2FE2" w:rsidP="006D2FE2">
      <w:pPr>
        <w:autoSpaceDE w:val="0"/>
        <w:autoSpaceDN w:val="0"/>
        <w:adjustRightInd w:val="0"/>
        <w:ind w:left="1413" w:hanging="705"/>
        <w:rPr>
          <w:rFonts w:cs="Arial"/>
        </w:rPr>
      </w:pPr>
      <w:r w:rsidRPr="006D2FE2">
        <w:rPr>
          <w:rFonts w:cs="Arial"/>
        </w:rPr>
        <w:t>5.</w:t>
      </w:r>
      <w:r w:rsidRPr="006D2FE2">
        <w:rPr>
          <w:rFonts w:cs="Arial"/>
        </w:rPr>
        <w:tab/>
        <w:t>Welke van deze projecten hebben op dit moment al negatieve gevolgen ervaren, zoals inkrimping of (gedeeltelijke) stilval van activiteiten?</w:t>
      </w:r>
    </w:p>
    <w:p w14:paraId="4083C18E" w14:textId="77777777" w:rsidR="006D2FE2" w:rsidRPr="006D2FE2" w:rsidRDefault="006D2FE2" w:rsidP="006D2FE2">
      <w:pPr>
        <w:autoSpaceDE w:val="0"/>
        <w:autoSpaceDN w:val="0"/>
        <w:adjustRightInd w:val="0"/>
        <w:ind w:left="1413" w:hanging="705"/>
        <w:rPr>
          <w:rFonts w:cs="Arial"/>
        </w:rPr>
      </w:pPr>
      <w:r w:rsidRPr="006D2FE2">
        <w:rPr>
          <w:rFonts w:cs="Arial"/>
        </w:rPr>
        <w:t>6.</w:t>
      </w:r>
      <w:r w:rsidRPr="006D2FE2">
        <w:rPr>
          <w:rFonts w:cs="Arial"/>
        </w:rPr>
        <w:tab/>
        <w:t>Zijn er projecten die door deze landelijke maatregelen op korte termijn mogelijk moeten stoppen? Zo ja, welke, en wat betekent dit voor hun sociaal-maatschappelijke functie in onze gemeente?</w:t>
      </w:r>
    </w:p>
    <w:p w14:paraId="19A537E9" w14:textId="77777777" w:rsidR="006D2FE2" w:rsidRPr="006D2FE2" w:rsidRDefault="006D2FE2" w:rsidP="006D2FE2">
      <w:pPr>
        <w:autoSpaceDE w:val="0"/>
        <w:autoSpaceDN w:val="0"/>
        <w:adjustRightInd w:val="0"/>
        <w:rPr>
          <w:rFonts w:cs="Arial"/>
        </w:rPr>
      </w:pPr>
    </w:p>
    <w:p w14:paraId="7C57FDB3" w14:textId="77777777" w:rsidR="006D2FE2" w:rsidRDefault="006D2FE2" w:rsidP="006D2FE2">
      <w:pPr>
        <w:autoSpaceDE w:val="0"/>
        <w:autoSpaceDN w:val="0"/>
        <w:adjustRightInd w:val="0"/>
        <w:rPr>
          <w:rFonts w:cs="Arial"/>
        </w:rPr>
      </w:pPr>
      <w:r w:rsidRPr="006D2FE2">
        <w:rPr>
          <w:rFonts w:cs="Arial"/>
        </w:rPr>
        <w:t>3. Mogelijke maatregelen en alternatieven</w:t>
      </w:r>
    </w:p>
    <w:p w14:paraId="19A98BE6" w14:textId="77777777" w:rsidR="00BE58E4" w:rsidRPr="006D2FE2" w:rsidRDefault="00BE58E4" w:rsidP="006D2FE2">
      <w:pPr>
        <w:autoSpaceDE w:val="0"/>
        <w:autoSpaceDN w:val="0"/>
        <w:adjustRightInd w:val="0"/>
        <w:rPr>
          <w:rFonts w:cs="Arial"/>
        </w:rPr>
      </w:pPr>
    </w:p>
    <w:p w14:paraId="56ACBF3A" w14:textId="080EA569" w:rsidR="006D2FE2" w:rsidRPr="006D2FE2" w:rsidRDefault="006D2FE2" w:rsidP="006D2FE2">
      <w:pPr>
        <w:autoSpaceDE w:val="0"/>
        <w:autoSpaceDN w:val="0"/>
        <w:adjustRightInd w:val="0"/>
        <w:ind w:left="1413" w:hanging="705"/>
        <w:rPr>
          <w:rFonts w:cs="Arial"/>
        </w:rPr>
      </w:pPr>
      <w:r w:rsidRPr="006D2FE2">
        <w:rPr>
          <w:rFonts w:cs="Arial"/>
        </w:rPr>
        <w:t>7.</w:t>
      </w:r>
      <w:r w:rsidRPr="006D2FE2">
        <w:rPr>
          <w:rFonts w:cs="Arial"/>
        </w:rPr>
        <w:tab/>
        <w:t xml:space="preserve">Welke mogelijkheden ziet het college om sociaal-maatschappelijke projecten die niet </w:t>
      </w:r>
      <w:r>
        <w:rPr>
          <w:rFonts w:cs="Arial"/>
        </w:rPr>
        <w:t>`</w:t>
      </w:r>
      <w:r>
        <w:rPr>
          <w:rFonts w:cs="Arial"/>
        </w:rPr>
        <w:tab/>
      </w:r>
      <w:r w:rsidRPr="006D2FE2">
        <w:rPr>
          <w:rFonts w:cs="Arial"/>
        </w:rPr>
        <w:t xml:space="preserve">direct op arbeidsmarktparticipatie zijn gericht </w:t>
      </w:r>
      <w:r>
        <w:rPr>
          <w:rFonts w:cs="Arial"/>
        </w:rPr>
        <w:t>-</w:t>
      </w:r>
      <w:r w:rsidRPr="006D2FE2">
        <w:rPr>
          <w:rFonts w:cs="Arial"/>
        </w:rPr>
        <w:t xml:space="preserve"> zoals natuurbeheer, vrijwilligersinitiatieven, welzijn en cultuur</w:t>
      </w:r>
      <w:r>
        <w:rPr>
          <w:rFonts w:cs="Arial"/>
        </w:rPr>
        <w:t xml:space="preserve"> - </w:t>
      </w:r>
      <w:r w:rsidRPr="006D2FE2">
        <w:rPr>
          <w:rFonts w:cs="Arial"/>
        </w:rPr>
        <w:t>toch te blijven ondersteunen?</w:t>
      </w:r>
    </w:p>
    <w:p w14:paraId="3C30F002" w14:textId="77777777" w:rsidR="006D2FE2" w:rsidRPr="006D2FE2" w:rsidRDefault="006D2FE2" w:rsidP="006D2FE2">
      <w:pPr>
        <w:autoSpaceDE w:val="0"/>
        <w:autoSpaceDN w:val="0"/>
        <w:adjustRightInd w:val="0"/>
        <w:ind w:left="1413" w:hanging="705"/>
        <w:rPr>
          <w:rFonts w:cs="Arial"/>
        </w:rPr>
      </w:pPr>
      <w:r w:rsidRPr="006D2FE2">
        <w:rPr>
          <w:rFonts w:cs="Arial"/>
        </w:rPr>
        <w:t>8.</w:t>
      </w:r>
      <w:r w:rsidRPr="006D2FE2">
        <w:rPr>
          <w:rFonts w:cs="Arial"/>
        </w:rPr>
        <w:tab/>
        <w:t>Onderzoekt het college alternatieve financieringsbronnen (zoals provinciale, Europese of private fondsen) om het voortbestaan van dergelijke projecten veilig te stellen?</w:t>
      </w:r>
    </w:p>
    <w:p w14:paraId="3C7451B2" w14:textId="77777777" w:rsidR="006D2FE2" w:rsidRDefault="006D2FE2" w:rsidP="006D2FE2">
      <w:pPr>
        <w:autoSpaceDE w:val="0"/>
        <w:autoSpaceDN w:val="0"/>
        <w:adjustRightInd w:val="0"/>
        <w:ind w:left="1413" w:hanging="705"/>
        <w:rPr>
          <w:rFonts w:cs="Arial"/>
        </w:rPr>
      </w:pPr>
      <w:r w:rsidRPr="006D2FE2">
        <w:rPr>
          <w:rFonts w:cs="Arial"/>
        </w:rPr>
        <w:t>9.</w:t>
      </w:r>
      <w:r w:rsidRPr="006D2FE2">
        <w:rPr>
          <w:rFonts w:cs="Arial"/>
        </w:rPr>
        <w:tab/>
        <w:t>Is het college bereid om te bekijken of gemeentelijke subsidieregelingen kunnen worden aangepast zodat belangrijke lokale initiatieven niet wegvallen door veranderingen op landelijk niveau?</w:t>
      </w:r>
    </w:p>
    <w:p w14:paraId="03DF549B" w14:textId="77777777" w:rsidR="00BE58E4" w:rsidRPr="006D2FE2" w:rsidRDefault="00BE58E4" w:rsidP="006D2FE2">
      <w:pPr>
        <w:autoSpaceDE w:val="0"/>
        <w:autoSpaceDN w:val="0"/>
        <w:adjustRightInd w:val="0"/>
        <w:ind w:left="1413" w:hanging="705"/>
        <w:rPr>
          <w:rFonts w:cs="Arial"/>
        </w:rPr>
      </w:pPr>
    </w:p>
    <w:p w14:paraId="556EF2C1" w14:textId="77777777" w:rsidR="006D2FE2" w:rsidRDefault="006D2FE2" w:rsidP="006D2FE2">
      <w:pPr>
        <w:autoSpaceDE w:val="0"/>
        <w:autoSpaceDN w:val="0"/>
        <w:adjustRightInd w:val="0"/>
        <w:rPr>
          <w:rFonts w:cs="Arial"/>
        </w:rPr>
      </w:pPr>
      <w:r w:rsidRPr="006D2FE2">
        <w:rPr>
          <w:rFonts w:cs="Arial"/>
        </w:rPr>
        <w:t>4. Brede impact op de stad</w:t>
      </w:r>
    </w:p>
    <w:p w14:paraId="641659F0" w14:textId="77777777" w:rsidR="00BE58E4" w:rsidRPr="006D2FE2" w:rsidRDefault="00BE58E4" w:rsidP="006D2FE2">
      <w:pPr>
        <w:autoSpaceDE w:val="0"/>
        <w:autoSpaceDN w:val="0"/>
        <w:adjustRightInd w:val="0"/>
        <w:rPr>
          <w:rFonts w:cs="Arial"/>
        </w:rPr>
      </w:pPr>
    </w:p>
    <w:p w14:paraId="1C63AED5" w14:textId="77777777" w:rsidR="006D2FE2" w:rsidRPr="006D2FE2" w:rsidRDefault="006D2FE2" w:rsidP="006D2FE2">
      <w:pPr>
        <w:autoSpaceDE w:val="0"/>
        <w:autoSpaceDN w:val="0"/>
        <w:adjustRightInd w:val="0"/>
        <w:ind w:left="1413" w:hanging="705"/>
        <w:rPr>
          <w:rFonts w:cs="Arial"/>
        </w:rPr>
      </w:pPr>
      <w:r w:rsidRPr="006D2FE2">
        <w:rPr>
          <w:rFonts w:cs="Arial"/>
        </w:rPr>
        <w:t>10.</w:t>
      </w:r>
      <w:r w:rsidRPr="006D2FE2">
        <w:rPr>
          <w:rFonts w:cs="Arial"/>
        </w:rPr>
        <w:tab/>
        <w:t>Hoe beoordeelt het college de impact op leefbaarheid, sociale structuur, burgerparticipatie en natuurbeheer wanneer deze projecten wegvallen?</w:t>
      </w:r>
    </w:p>
    <w:p w14:paraId="3736D741" w14:textId="77777777" w:rsidR="006D2FE2" w:rsidRPr="006D2FE2" w:rsidRDefault="006D2FE2" w:rsidP="006D2FE2">
      <w:pPr>
        <w:autoSpaceDE w:val="0"/>
        <w:autoSpaceDN w:val="0"/>
        <w:adjustRightInd w:val="0"/>
        <w:ind w:left="1413" w:hanging="705"/>
        <w:rPr>
          <w:rFonts w:cs="Arial"/>
        </w:rPr>
      </w:pPr>
      <w:r w:rsidRPr="006D2FE2">
        <w:rPr>
          <w:rFonts w:cs="Arial"/>
        </w:rPr>
        <w:t>11.</w:t>
      </w:r>
      <w:r w:rsidRPr="006D2FE2">
        <w:rPr>
          <w:rFonts w:cs="Arial"/>
        </w:rPr>
        <w:tab/>
        <w:t>Op welke wijze heeft het college tot nu toe gecommuniceerd met de betrokken organisaties, en hoe worden zij betrokken bij het zoeken naar oplossingen?</w:t>
      </w:r>
    </w:p>
    <w:p w14:paraId="4DECA317" w14:textId="77777777" w:rsidR="006D2FE2" w:rsidRPr="006D2FE2" w:rsidRDefault="006D2FE2" w:rsidP="006D2FE2">
      <w:pPr>
        <w:autoSpaceDE w:val="0"/>
        <w:autoSpaceDN w:val="0"/>
        <w:adjustRightInd w:val="0"/>
        <w:rPr>
          <w:rFonts w:cs="Arial"/>
        </w:rPr>
      </w:pPr>
    </w:p>
    <w:p w14:paraId="0A399854" w14:textId="77777777" w:rsidR="006D2FE2" w:rsidRPr="006D2FE2" w:rsidRDefault="006D2FE2" w:rsidP="006D2FE2">
      <w:pPr>
        <w:autoSpaceDE w:val="0"/>
        <w:autoSpaceDN w:val="0"/>
        <w:adjustRightInd w:val="0"/>
        <w:rPr>
          <w:rFonts w:cs="Arial"/>
        </w:rPr>
      </w:pPr>
    </w:p>
    <w:p w14:paraId="4F0CB204" w14:textId="28B71E4D" w:rsidR="006D2FE2" w:rsidRDefault="006D2FE2" w:rsidP="006D2FE2">
      <w:pPr>
        <w:autoSpaceDE w:val="0"/>
        <w:autoSpaceDN w:val="0"/>
        <w:adjustRightInd w:val="0"/>
        <w:rPr>
          <w:rFonts w:cs="Arial"/>
        </w:rPr>
      </w:pPr>
      <w:r w:rsidRPr="006D2FE2">
        <w:rPr>
          <w:rFonts w:cs="Arial"/>
        </w:rPr>
        <w:t>Netty Kolsteeg</w:t>
      </w:r>
    </w:p>
    <w:p w14:paraId="60030EB8" w14:textId="77777777" w:rsidR="006D2FE2" w:rsidRDefault="006D2FE2" w:rsidP="0056002E">
      <w:pPr>
        <w:autoSpaceDE w:val="0"/>
        <w:autoSpaceDN w:val="0"/>
        <w:adjustRightInd w:val="0"/>
        <w:rPr>
          <w:rFonts w:cs="Arial"/>
        </w:rPr>
      </w:pPr>
    </w:p>
    <w:sectPr w:rsidR="006D2FE2" w:rsidSect="00BE58E4">
      <w:pgSz w:w="11906" w:h="16838"/>
      <w:pgMar w:top="1843"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2C3"/>
    <w:multiLevelType w:val="hybridMultilevel"/>
    <w:tmpl w:val="37F89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437CE5"/>
    <w:multiLevelType w:val="multilevel"/>
    <w:tmpl w:val="65B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23F13"/>
    <w:multiLevelType w:val="hybridMultilevel"/>
    <w:tmpl w:val="F1641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BD2D92"/>
    <w:multiLevelType w:val="hybridMultilevel"/>
    <w:tmpl w:val="D1AC3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8587236">
    <w:abstractNumId w:val="0"/>
  </w:num>
  <w:num w:numId="2" w16cid:durableId="1918511886">
    <w:abstractNumId w:val="2"/>
  </w:num>
  <w:num w:numId="3" w16cid:durableId="434329173">
    <w:abstractNumId w:val="3"/>
  </w:num>
  <w:num w:numId="4" w16cid:durableId="68035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2E"/>
    <w:rsid w:val="00176C1E"/>
    <w:rsid w:val="00334D9B"/>
    <w:rsid w:val="00380985"/>
    <w:rsid w:val="0039694C"/>
    <w:rsid w:val="0056002E"/>
    <w:rsid w:val="005E03E6"/>
    <w:rsid w:val="006052E6"/>
    <w:rsid w:val="006A0471"/>
    <w:rsid w:val="006B4CA8"/>
    <w:rsid w:val="006D2FE2"/>
    <w:rsid w:val="006E1BF5"/>
    <w:rsid w:val="00704695"/>
    <w:rsid w:val="007F4F36"/>
    <w:rsid w:val="008D5A89"/>
    <w:rsid w:val="00AD082C"/>
    <w:rsid w:val="00BE58E4"/>
    <w:rsid w:val="00C37655"/>
    <w:rsid w:val="00C57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688"/>
  <w15:chartTrackingRefBased/>
  <w15:docId w15:val="{0D694E73-5C14-4F4E-975E-B588EF71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002E"/>
    <w:rPr>
      <w:rFonts w:eastAsia="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style>
  <w:style w:type="paragraph" w:styleId="Titel">
    <w:name w:val="Title"/>
    <w:basedOn w:val="Standaard"/>
    <w:link w:val="TitelChar"/>
    <w:qFormat/>
    <w:rsid w:val="0056002E"/>
    <w:pPr>
      <w:jc w:val="center"/>
    </w:pPr>
    <w:rPr>
      <w:b/>
      <w:sz w:val="28"/>
    </w:rPr>
  </w:style>
  <w:style w:type="character" w:customStyle="1" w:styleId="TitelChar">
    <w:name w:val="Titel Char"/>
    <w:basedOn w:val="Standaardalinea-lettertype"/>
    <w:link w:val="Titel"/>
    <w:rsid w:val="0056002E"/>
    <w:rPr>
      <w:rFonts w:eastAsia="Times New Roman" w:cs="Times New Roman"/>
      <w:b/>
      <w:sz w:val="28"/>
      <w:lang w:eastAsia="nl-NL"/>
    </w:rPr>
  </w:style>
  <w:style w:type="paragraph" w:styleId="Revisie">
    <w:name w:val="Revision"/>
    <w:hidden/>
    <w:uiPriority w:val="99"/>
    <w:semiHidden/>
    <w:rsid w:val="00704695"/>
    <w:rPr>
      <w:rFonts w:eastAsia="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Span</dc:creator>
  <cp:keywords/>
  <dc:description/>
  <cp:lastModifiedBy>Frank Blok</cp:lastModifiedBy>
  <cp:revision>2</cp:revision>
  <dcterms:created xsi:type="dcterms:W3CDTF">2025-12-01T10:09:00Z</dcterms:created>
  <dcterms:modified xsi:type="dcterms:W3CDTF">2025-12-01T10:09:00Z</dcterms:modified>
</cp:coreProperties>
</file>